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8B6831" w:rsidRDefault="009C5A94" w:rsidP="00561476">
      <w:pPr>
        <w:jc w:val="center"/>
        <w:rPr>
          <w:b/>
          <w:sz w:val="36"/>
          <w:szCs w:val="36"/>
        </w:rPr>
      </w:pPr>
      <w:r w:rsidRPr="008B6831">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8B6831" w:rsidRDefault="00561476" w:rsidP="00561476">
      <w:pPr>
        <w:jc w:val="center"/>
        <w:rPr>
          <w:b/>
          <w:sz w:val="36"/>
          <w:szCs w:val="36"/>
          <w:lang w:val="en-US"/>
        </w:rPr>
      </w:pPr>
    </w:p>
    <w:p w14:paraId="4AA3D8A5" w14:textId="77777777" w:rsidR="000A4DD6" w:rsidRPr="008B6831" w:rsidRDefault="000A4DD6" w:rsidP="00561476">
      <w:pPr>
        <w:jc w:val="center"/>
        <w:rPr>
          <w:b/>
          <w:sz w:val="36"/>
          <w:szCs w:val="36"/>
          <w:lang w:val="en-US"/>
        </w:rPr>
      </w:pPr>
    </w:p>
    <w:p w14:paraId="0ABB1680" w14:textId="77777777" w:rsidR="000A4DD6" w:rsidRPr="008B6831" w:rsidRDefault="000A4DD6" w:rsidP="00561476">
      <w:pPr>
        <w:jc w:val="center"/>
        <w:rPr>
          <w:b/>
          <w:sz w:val="36"/>
          <w:szCs w:val="36"/>
          <w:lang w:val="en-US"/>
        </w:rPr>
      </w:pPr>
    </w:p>
    <w:p w14:paraId="465AD6D6" w14:textId="77777777" w:rsidR="000A4DD6" w:rsidRPr="008B6831" w:rsidRDefault="000A4DD6" w:rsidP="00561476">
      <w:pPr>
        <w:jc w:val="center"/>
        <w:rPr>
          <w:b/>
          <w:sz w:val="36"/>
          <w:szCs w:val="36"/>
          <w:lang w:val="en-US"/>
        </w:rPr>
      </w:pPr>
    </w:p>
    <w:p w14:paraId="25F09B46" w14:textId="77777777" w:rsidR="00561476" w:rsidRPr="008B6831" w:rsidRDefault="00561476" w:rsidP="00561476">
      <w:pPr>
        <w:tabs>
          <w:tab w:val="left" w:pos="5204"/>
        </w:tabs>
        <w:jc w:val="left"/>
        <w:rPr>
          <w:b/>
          <w:sz w:val="36"/>
          <w:szCs w:val="36"/>
        </w:rPr>
      </w:pPr>
      <w:r w:rsidRPr="008B6831">
        <w:rPr>
          <w:b/>
          <w:sz w:val="36"/>
          <w:szCs w:val="36"/>
        </w:rPr>
        <w:tab/>
      </w:r>
    </w:p>
    <w:p w14:paraId="1A818381" w14:textId="77777777" w:rsidR="00561476" w:rsidRPr="008B6831" w:rsidRDefault="00561476" w:rsidP="00561476">
      <w:pPr>
        <w:jc w:val="center"/>
        <w:rPr>
          <w:b/>
          <w:sz w:val="36"/>
          <w:szCs w:val="36"/>
        </w:rPr>
      </w:pPr>
    </w:p>
    <w:p w14:paraId="759EB2BE" w14:textId="77777777" w:rsidR="00561476" w:rsidRPr="008B6831" w:rsidRDefault="00CB76D2" w:rsidP="00561476">
      <w:pPr>
        <w:jc w:val="center"/>
        <w:rPr>
          <w:b/>
          <w:sz w:val="48"/>
          <w:szCs w:val="48"/>
        </w:rPr>
      </w:pPr>
      <w:bookmarkStart w:id="0" w:name="_Toc226196784"/>
      <w:bookmarkStart w:id="1" w:name="_Toc226197203"/>
      <w:r w:rsidRPr="008B6831">
        <w:rPr>
          <w:b/>
          <w:sz w:val="48"/>
          <w:szCs w:val="48"/>
        </w:rPr>
        <w:t>М</w:t>
      </w:r>
      <w:r w:rsidR="00561476" w:rsidRPr="008B6831">
        <w:rPr>
          <w:b/>
          <w:sz w:val="48"/>
          <w:szCs w:val="48"/>
        </w:rPr>
        <w:t>ониторинг СМИ</w:t>
      </w:r>
      <w:bookmarkEnd w:id="0"/>
      <w:bookmarkEnd w:id="1"/>
      <w:r w:rsidR="00561476" w:rsidRPr="008B6831">
        <w:rPr>
          <w:b/>
          <w:sz w:val="48"/>
          <w:szCs w:val="48"/>
        </w:rPr>
        <w:t xml:space="preserve"> РФ</w:t>
      </w:r>
    </w:p>
    <w:p w14:paraId="643C1CC8" w14:textId="77777777" w:rsidR="00561476" w:rsidRPr="008B6831" w:rsidRDefault="00561476" w:rsidP="00561476">
      <w:pPr>
        <w:jc w:val="center"/>
        <w:rPr>
          <w:b/>
          <w:sz w:val="48"/>
          <w:szCs w:val="48"/>
        </w:rPr>
      </w:pPr>
      <w:bookmarkStart w:id="2" w:name="_Toc226196785"/>
      <w:bookmarkStart w:id="3" w:name="_Toc226197204"/>
      <w:r w:rsidRPr="008B6831">
        <w:rPr>
          <w:b/>
          <w:sz w:val="48"/>
          <w:szCs w:val="48"/>
        </w:rPr>
        <w:t>по пенсионной тематике</w:t>
      </w:r>
      <w:bookmarkEnd w:id="2"/>
      <w:bookmarkEnd w:id="3"/>
    </w:p>
    <w:p w14:paraId="712904F0" w14:textId="77777777" w:rsidR="008B6D1B" w:rsidRPr="008B6831" w:rsidRDefault="008B6D1B" w:rsidP="00C70A20">
      <w:pPr>
        <w:jc w:val="center"/>
        <w:rPr>
          <w:b/>
          <w:sz w:val="48"/>
          <w:szCs w:val="48"/>
        </w:rPr>
      </w:pPr>
    </w:p>
    <w:p w14:paraId="4DAF54B0" w14:textId="77777777" w:rsidR="007D6FE5" w:rsidRPr="008B6831" w:rsidRDefault="007D6FE5" w:rsidP="00C70A20">
      <w:pPr>
        <w:jc w:val="center"/>
        <w:rPr>
          <w:b/>
          <w:sz w:val="36"/>
          <w:szCs w:val="36"/>
        </w:rPr>
      </w:pPr>
      <w:r w:rsidRPr="008B6831">
        <w:rPr>
          <w:b/>
          <w:sz w:val="36"/>
          <w:szCs w:val="36"/>
        </w:rPr>
        <w:t xml:space="preserve"> </w:t>
      </w:r>
    </w:p>
    <w:p w14:paraId="5A50B42F" w14:textId="3C71644B" w:rsidR="00C70A20" w:rsidRPr="008B6831" w:rsidRDefault="009972C0" w:rsidP="00C70A20">
      <w:pPr>
        <w:jc w:val="center"/>
        <w:rPr>
          <w:b/>
          <w:sz w:val="40"/>
          <w:szCs w:val="40"/>
        </w:rPr>
      </w:pPr>
      <w:r w:rsidRPr="008B6831">
        <w:rPr>
          <w:b/>
          <w:sz w:val="40"/>
          <w:szCs w:val="40"/>
        </w:rPr>
        <w:t>2</w:t>
      </w:r>
      <w:r w:rsidR="00EA273F" w:rsidRPr="008B6831">
        <w:rPr>
          <w:b/>
          <w:sz w:val="40"/>
          <w:szCs w:val="40"/>
        </w:rPr>
        <w:t>1</w:t>
      </w:r>
      <w:r w:rsidR="000214CF" w:rsidRPr="008B6831">
        <w:rPr>
          <w:b/>
          <w:sz w:val="40"/>
          <w:szCs w:val="40"/>
        </w:rPr>
        <w:t>.</w:t>
      </w:r>
      <w:r w:rsidR="00A646EC" w:rsidRPr="008B6831">
        <w:rPr>
          <w:b/>
          <w:sz w:val="40"/>
          <w:szCs w:val="40"/>
        </w:rPr>
        <w:t>0</w:t>
      </w:r>
      <w:r w:rsidR="00CC6247" w:rsidRPr="008B6831">
        <w:rPr>
          <w:b/>
          <w:sz w:val="40"/>
          <w:szCs w:val="40"/>
        </w:rPr>
        <w:t>8</w:t>
      </w:r>
      <w:r w:rsidR="00A646EC" w:rsidRPr="008B6831">
        <w:rPr>
          <w:b/>
          <w:sz w:val="40"/>
          <w:szCs w:val="40"/>
        </w:rPr>
        <w:t>.</w:t>
      </w:r>
      <w:r w:rsidR="007D6FE5" w:rsidRPr="008B6831">
        <w:rPr>
          <w:b/>
          <w:sz w:val="40"/>
          <w:szCs w:val="40"/>
        </w:rPr>
        <w:t>20</w:t>
      </w:r>
      <w:r w:rsidR="00EB57E7" w:rsidRPr="008B6831">
        <w:rPr>
          <w:b/>
          <w:sz w:val="40"/>
          <w:szCs w:val="40"/>
        </w:rPr>
        <w:t>2</w:t>
      </w:r>
      <w:r w:rsidR="00A646EC" w:rsidRPr="008B6831">
        <w:rPr>
          <w:b/>
          <w:sz w:val="40"/>
          <w:szCs w:val="40"/>
        </w:rPr>
        <w:t>6</w:t>
      </w:r>
      <w:r w:rsidR="00C70A20" w:rsidRPr="008B6831">
        <w:rPr>
          <w:b/>
          <w:sz w:val="40"/>
          <w:szCs w:val="40"/>
        </w:rPr>
        <w:t xml:space="preserve"> г</w:t>
      </w:r>
      <w:r w:rsidR="007D6FE5" w:rsidRPr="008B6831">
        <w:rPr>
          <w:b/>
          <w:sz w:val="40"/>
          <w:szCs w:val="40"/>
        </w:rPr>
        <w:t>.</w:t>
      </w:r>
    </w:p>
    <w:p w14:paraId="651D5D84" w14:textId="77777777" w:rsidR="007D6FE5" w:rsidRPr="008B6831" w:rsidRDefault="007D6FE5" w:rsidP="000C1A46">
      <w:pPr>
        <w:jc w:val="center"/>
        <w:rPr>
          <w:b/>
          <w:sz w:val="40"/>
          <w:szCs w:val="40"/>
        </w:rPr>
      </w:pPr>
    </w:p>
    <w:p w14:paraId="3299871E" w14:textId="77777777" w:rsidR="00C16C6D" w:rsidRPr="008B6831" w:rsidRDefault="00C16C6D" w:rsidP="000C1A46">
      <w:pPr>
        <w:jc w:val="center"/>
        <w:rPr>
          <w:b/>
          <w:sz w:val="40"/>
          <w:szCs w:val="40"/>
        </w:rPr>
      </w:pPr>
    </w:p>
    <w:p w14:paraId="46E14E88" w14:textId="77777777" w:rsidR="00C70A20" w:rsidRPr="008B6831" w:rsidRDefault="00C70A20" w:rsidP="000C1A46">
      <w:pPr>
        <w:jc w:val="center"/>
        <w:rPr>
          <w:b/>
          <w:sz w:val="40"/>
          <w:szCs w:val="40"/>
        </w:rPr>
      </w:pPr>
    </w:p>
    <w:p w14:paraId="4C8E9FEE" w14:textId="77777777" w:rsidR="00C70A20" w:rsidRPr="008B6831" w:rsidRDefault="00C70A20" w:rsidP="000C1A46">
      <w:pPr>
        <w:jc w:val="center"/>
      </w:pPr>
    </w:p>
    <w:p w14:paraId="169A5637" w14:textId="77777777" w:rsidR="00CB76D2" w:rsidRPr="008B6831" w:rsidRDefault="00CB76D2" w:rsidP="000C1A46">
      <w:pPr>
        <w:jc w:val="center"/>
        <w:rPr>
          <w:b/>
          <w:sz w:val="40"/>
          <w:szCs w:val="40"/>
        </w:rPr>
      </w:pPr>
    </w:p>
    <w:p w14:paraId="39EA2CE9" w14:textId="77777777" w:rsidR="009D66A1" w:rsidRPr="008B6831" w:rsidRDefault="009B23FE" w:rsidP="009B23FE">
      <w:pPr>
        <w:pStyle w:val="10"/>
        <w:jc w:val="center"/>
      </w:pPr>
      <w:r w:rsidRPr="008B6831">
        <w:br w:type="page"/>
      </w:r>
      <w:bookmarkStart w:id="4" w:name="_Toc396864626"/>
      <w:bookmarkStart w:id="5" w:name="_Toc238191495"/>
      <w:r w:rsidR="009D79CC" w:rsidRPr="008B6831">
        <w:lastRenderedPageBreak/>
        <w:t>Те</w:t>
      </w:r>
      <w:r w:rsidR="009D66A1" w:rsidRPr="008B6831">
        <w:t>мы</w:t>
      </w:r>
      <w:r w:rsidR="009D66A1" w:rsidRPr="008B6831">
        <w:rPr>
          <w:rFonts w:ascii="Arial Rounded MT Bold" w:hAnsi="Arial Rounded MT Bold"/>
        </w:rPr>
        <w:t xml:space="preserve"> </w:t>
      </w:r>
      <w:r w:rsidR="009D66A1" w:rsidRPr="008B6831">
        <w:t>дня</w:t>
      </w:r>
      <w:bookmarkEnd w:id="4"/>
      <w:bookmarkEnd w:id="5"/>
    </w:p>
    <w:p w14:paraId="67C9B192" w14:textId="6D6E8FAF" w:rsidR="00A1463C" w:rsidRPr="00FF340E" w:rsidRDefault="006E0C54" w:rsidP="00676D5F">
      <w:pPr>
        <w:numPr>
          <w:ilvl w:val="0"/>
          <w:numId w:val="25"/>
        </w:numPr>
        <w:rPr>
          <w:i/>
        </w:rPr>
      </w:pPr>
      <w:r w:rsidRPr="008B6831">
        <w:rPr>
          <w:i/>
        </w:rPr>
        <w:t xml:space="preserve">В банках нередко предлагают оформить ПДС и перевести пенсионные накопления по ОПС в ПДС - например, чтобы получить более привлекательные условия по вкладу или другой услуге. Перевод ОПС в ПДС действительно даёт дополнительные возможности: государственное </w:t>
      </w:r>
      <w:proofErr w:type="spellStart"/>
      <w:r w:rsidRPr="008B6831">
        <w:rPr>
          <w:i/>
        </w:rPr>
        <w:t>софинансирование</w:t>
      </w:r>
      <w:proofErr w:type="spellEnd"/>
      <w:r w:rsidRPr="008B6831">
        <w:rPr>
          <w:i/>
        </w:rPr>
        <w:t xml:space="preserve">, налоговый вычет и выгодное долгосрочное формирование сбережений. Однако важно учитывать последствия такого решения, </w:t>
      </w:r>
      <w:hyperlink w:anchor="ф1" w:history="1">
        <w:r w:rsidRPr="008B6831">
          <w:rPr>
            <w:rStyle w:val="a3"/>
            <w:i/>
          </w:rPr>
          <w:t xml:space="preserve">пишет НПФ </w:t>
        </w:r>
        <w:r w:rsidR="008B6831">
          <w:rPr>
            <w:rStyle w:val="a3"/>
            <w:i/>
          </w:rPr>
          <w:t>«</w:t>
        </w:r>
        <w:r w:rsidRPr="008B6831">
          <w:rPr>
            <w:rStyle w:val="a3"/>
            <w:i/>
          </w:rPr>
          <w:t>Альянс</w:t>
        </w:r>
        <w:r w:rsidR="008B6831">
          <w:rPr>
            <w:rStyle w:val="a3"/>
            <w:i/>
          </w:rPr>
          <w:t>»</w:t>
        </w:r>
      </w:hyperlink>
    </w:p>
    <w:p w14:paraId="14B08754" w14:textId="5FD5392A" w:rsidR="00FF340E" w:rsidRPr="008B6831" w:rsidRDefault="00FF340E" w:rsidP="00676D5F">
      <w:pPr>
        <w:numPr>
          <w:ilvl w:val="0"/>
          <w:numId w:val="25"/>
        </w:numPr>
        <w:rPr>
          <w:i/>
        </w:rPr>
      </w:pPr>
      <w:r w:rsidRPr="005E1A52">
        <w:rPr>
          <w:i/>
        </w:rPr>
        <w:t xml:space="preserve">Россияне с 1 сентября смогут получить налоговый вычет на долгосрочные сбережения, нововведение позволит вернуть часть НДФЛ в зависимости от суммы уплаченных страховых взносов по долгосрочным договорам добровольного страхования жизни, заключенным с 1 января 2025 года, </w:t>
      </w:r>
      <w:hyperlink w:anchor="_РИА_Новости,_20.08.2026," w:history="1">
        <w:r w:rsidRPr="005E1A52">
          <w:rPr>
            <w:rStyle w:val="a3"/>
            <w:i/>
          </w:rPr>
          <w:t>сообщила РИА Новости</w:t>
        </w:r>
      </w:hyperlink>
      <w:r w:rsidRPr="005E1A52">
        <w:rPr>
          <w:i/>
        </w:rPr>
        <w:t xml:space="preserve"> доцент кафедры государственных и муниципальных финансов РЭУ имени Г.В. Плеханова Екатерина </w:t>
      </w:r>
      <w:proofErr w:type="spellStart"/>
      <w:r w:rsidRPr="005E1A52">
        <w:rPr>
          <w:i/>
        </w:rPr>
        <w:t>Голубцова</w:t>
      </w:r>
      <w:proofErr w:type="spellEnd"/>
      <w:r w:rsidRPr="005E1A52">
        <w:rPr>
          <w:i/>
        </w:rPr>
        <w:t>.</w:t>
      </w:r>
    </w:p>
    <w:p w14:paraId="2369FABD" w14:textId="1CAF66A2" w:rsidR="006E0C54" w:rsidRPr="008B6831" w:rsidRDefault="006D7FC9" w:rsidP="00676D5F">
      <w:pPr>
        <w:numPr>
          <w:ilvl w:val="0"/>
          <w:numId w:val="25"/>
        </w:numPr>
        <w:rPr>
          <w:i/>
        </w:rPr>
      </w:pPr>
      <w:r w:rsidRPr="008B6831">
        <w:rPr>
          <w:i/>
        </w:rPr>
        <w:t xml:space="preserve">Средняя пенсия в России — 25,4 тыс. рублей. Есть несколько вариантов увеличить пенсионную выплату, чтобы обеспечить себе достойную старость. </w:t>
      </w:r>
      <w:hyperlink w:anchor="ф2" w:history="1">
        <w:proofErr w:type="spellStart"/>
        <w:r w:rsidRPr="008B6831">
          <w:rPr>
            <w:rStyle w:val="a3"/>
            <w:i/>
          </w:rPr>
          <w:t>Metro</w:t>
        </w:r>
        <w:proofErr w:type="spellEnd"/>
        <w:r w:rsidRPr="008B6831">
          <w:rPr>
            <w:rStyle w:val="a3"/>
            <w:i/>
          </w:rPr>
          <w:t xml:space="preserve"> решило разобраться</w:t>
        </w:r>
      </w:hyperlink>
      <w:r w:rsidRPr="008B6831">
        <w:rPr>
          <w:i/>
        </w:rPr>
        <w:t xml:space="preserve">, какие из способов лучше и нужны ли сейчас дополнительные финансовые затраты для увеличенных выплат </w:t>
      </w:r>
      <w:r w:rsidR="008B6831">
        <w:rPr>
          <w:i/>
        </w:rPr>
        <w:t>«</w:t>
      </w:r>
      <w:r w:rsidRPr="008B6831">
        <w:rPr>
          <w:i/>
        </w:rPr>
        <w:t>завтра</w:t>
      </w:r>
      <w:r w:rsidR="008B6831">
        <w:rPr>
          <w:i/>
        </w:rPr>
        <w:t>»</w:t>
      </w:r>
    </w:p>
    <w:p w14:paraId="29659330" w14:textId="1438A1A6" w:rsidR="001A3A02" w:rsidRPr="008B6831" w:rsidRDefault="001A3A02" w:rsidP="00676D5F">
      <w:pPr>
        <w:numPr>
          <w:ilvl w:val="0"/>
          <w:numId w:val="25"/>
        </w:numPr>
        <w:rPr>
          <w:i/>
        </w:rPr>
      </w:pPr>
      <w:r w:rsidRPr="008B6831">
        <w:rPr>
          <w:i/>
        </w:rPr>
        <w:t xml:space="preserve">С начала 2026 года </w:t>
      </w:r>
      <w:proofErr w:type="spellStart"/>
      <w:r w:rsidRPr="008B6831">
        <w:rPr>
          <w:i/>
        </w:rPr>
        <w:t>севастопольцы</w:t>
      </w:r>
      <w:proofErr w:type="spellEnd"/>
      <w:r w:rsidRPr="008B6831">
        <w:rPr>
          <w:i/>
        </w:rPr>
        <w:t xml:space="preserve"> заключили более 7 тысяч договоров по программе долгосрочных сбережений (ПДС), внеся более 456 млн рублей. Об этом рассказали в пресс-службе Отделения Севастополь Южного ГУ Банка России. Программа действует с 2024 года: за это время </w:t>
      </w:r>
      <w:proofErr w:type="spellStart"/>
      <w:r w:rsidRPr="008B6831">
        <w:rPr>
          <w:i/>
        </w:rPr>
        <w:t>севастопольцами</w:t>
      </w:r>
      <w:proofErr w:type="spellEnd"/>
      <w:r w:rsidRPr="008B6831">
        <w:rPr>
          <w:i/>
        </w:rPr>
        <w:t xml:space="preserve"> заключено почти 29 тысяч договоров на сумму более 1,3 млрд рублей, </w:t>
      </w:r>
      <w:hyperlink w:anchor="ф3" w:history="1">
        <w:r w:rsidRPr="008B6831">
          <w:rPr>
            <w:rStyle w:val="a3"/>
            <w:i/>
          </w:rPr>
          <w:t xml:space="preserve">сообщает интернет-издание </w:t>
        </w:r>
        <w:r w:rsidR="008B6831">
          <w:rPr>
            <w:rStyle w:val="a3"/>
            <w:i/>
          </w:rPr>
          <w:t>«</w:t>
        </w:r>
        <w:r w:rsidRPr="008B6831">
          <w:rPr>
            <w:rStyle w:val="a3"/>
            <w:i/>
          </w:rPr>
          <w:t>Объектив</w:t>
        </w:r>
        <w:r w:rsidR="008B6831">
          <w:rPr>
            <w:rStyle w:val="a3"/>
            <w:i/>
          </w:rPr>
          <w:t>»</w:t>
        </w:r>
      </w:hyperlink>
    </w:p>
    <w:p w14:paraId="15F4B533" w14:textId="26C0A05A" w:rsidR="001A3A02" w:rsidRPr="008B6831" w:rsidRDefault="000C54CD" w:rsidP="00676D5F">
      <w:pPr>
        <w:numPr>
          <w:ilvl w:val="0"/>
          <w:numId w:val="25"/>
        </w:numPr>
        <w:rPr>
          <w:i/>
        </w:rPr>
      </w:pPr>
      <w:r w:rsidRPr="008B6831">
        <w:rPr>
          <w:i/>
        </w:rPr>
        <w:t xml:space="preserve">После выхода на пенсию человек может открыть ИП и продолжать накапливать пенсионные права. По ст. 11 федерального закона №400-ФЗ периоды предпринимательской деятельности входят в страховой стаж при начислении или уплате страховых взносов. </w:t>
      </w:r>
      <w:hyperlink w:anchor="ф4" w:history="1">
        <w:r w:rsidRPr="008B6831">
          <w:rPr>
            <w:rStyle w:val="a3"/>
            <w:i/>
          </w:rPr>
          <w:t>Об этом напомнил в беседе с RT</w:t>
        </w:r>
      </w:hyperlink>
      <w:r w:rsidRPr="008B6831">
        <w:rPr>
          <w:i/>
        </w:rPr>
        <w:t xml:space="preserve"> депутат Госдумы, член комитета по малому и среднему предпринимательству Алексей </w:t>
      </w:r>
      <w:proofErr w:type="spellStart"/>
      <w:r w:rsidRPr="008B6831">
        <w:rPr>
          <w:i/>
        </w:rPr>
        <w:t>Говырин</w:t>
      </w:r>
      <w:proofErr w:type="spellEnd"/>
      <w:r w:rsidRPr="008B6831">
        <w:rPr>
          <w:i/>
        </w:rPr>
        <w:t>. Он добавил, что предприниматель считается работающим пенсионером</w:t>
      </w:r>
    </w:p>
    <w:p w14:paraId="0D2E5BA3" w14:textId="6B433A72" w:rsidR="000C54CD" w:rsidRPr="008B6831" w:rsidRDefault="000C54CD" w:rsidP="00676D5F">
      <w:pPr>
        <w:numPr>
          <w:ilvl w:val="0"/>
          <w:numId w:val="25"/>
        </w:numPr>
        <w:rPr>
          <w:i/>
        </w:rPr>
      </w:pPr>
      <w:r w:rsidRPr="008B6831">
        <w:rPr>
          <w:i/>
        </w:rPr>
        <w:t xml:space="preserve">С 1 августа 2026 года в России пройдет очередной перерасчет пенсионных выплат. Изменения затронут несколько категорий граждан: работающих пенсионеров, получателей накопительной пенсии, а также отдельных получателей социальных и профессиональных доплат. Большинство корректировок Социальный фонд России проведет автоматически — пенсионерам не потребуется обращаться с заявлениями или собирать дополнительные документы, </w:t>
      </w:r>
      <w:hyperlink w:anchor="ф5" w:history="1">
        <w:r w:rsidRPr="008B6831">
          <w:rPr>
            <w:rStyle w:val="a3"/>
            <w:i/>
          </w:rPr>
          <w:t>передает FTimes.ru</w:t>
        </w:r>
      </w:hyperlink>
    </w:p>
    <w:p w14:paraId="145C3B2C" w14:textId="5000B675" w:rsidR="000C54CD" w:rsidRPr="008B6831" w:rsidRDefault="0040648E" w:rsidP="00676D5F">
      <w:pPr>
        <w:numPr>
          <w:ilvl w:val="0"/>
          <w:numId w:val="25"/>
        </w:numPr>
        <w:rPr>
          <w:i/>
        </w:rPr>
      </w:pPr>
      <w:r w:rsidRPr="008B6831">
        <w:rPr>
          <w:i/>
        </w:rPr>
        <w:t xml:space="preserve">В шести субъектах страны средние пенсионные выплаты по старости для неработающих граждан превысили 40 тыс. рублей, а лидером стала Чукотка, следует из данных Социального фонда России. Наибольший размер выплат зафиксирован в Чукотском автономном округе. Там средняя пенсия неработающих пенсионеров достигла 49 966 рублей. В число лидеров также вошли Ненецкий автономный округ с показателем 44 280 рублей и Камчатский край, где выплаты составили 42 698 рублей, </w:t>
      </w:r>
      <w:hyperlink w:anchor="ф6" w:history="1">
        <w:r w:rsidRPr="008B6831">
          <w:rPr>
            <w:rStyle w:val="a3"/>
            <w:i/>
          </w:rPr>
          <w:t xml:space="preserve">пишет интернет-газета </w:t>
        </w:r>
        <w:r w:rsidR="008B6831">
          <w:rPr>
            <w:rStyle w:val="a3"/>
            <w:i/>
          </w:rPr>
          <w:t>«</w:t>
        </w:r>
        <w:r w:rsidRPr="008B6831">
          <w:rPr>
            <w:rStyle w:val="a3"/>
            <w:i/>
          </w:rPr>
          <w:t>Взгляд</w:t>
        </w:r>
        <w:r w:rsidR="008B6831">
          <w:rPr>
            <w:rStyle w:val="a3"/>
            <w:i/>
          </w:rPr>
          <w:t>»</w:t>
        </w:r>
      </w:hyperlink>
    </w:p>
    <w:p w14:paraId="161FE9FE" w14:textId="77777777" w:rsidR="00940029" w:rsidRPr="008B6831" w:rsidRDefault="009D79CC" w:rsidP="00940029">
      <w:pPr>
        <w:pStyle w:val="10"/>
        <w:jc w:val="center"/>
      </w:pPr>
      <w:bookmarkStart w:id="6" w:name="_Toc173015209"/>
      <w:bookmarkStart w:id="7" w:name="_Toc238191496"/>
      <w:r w:rsidRPr="008B6831">
        <w:lastRenderedPageBreak/>
        <w:t>Ци</w:t>
      </w:r>
      <w:r w:rsidR="00940029" w:rsidRPr="008B6831">
        <w:t>таты дня</w:t>
      </w:r>
      <w:bookmarkEnd w:id="6"/>
      <w:bookmarkEnd w:id="7"/>
    </w:p>
    <w:p w14:paraId="616085AB" w14:textId="06AD53FA" w:rsidR="00676D5F" w:rsidRPr="008B6831" w:rsidRDefault="00EC5D41" w:rsidP="003B3BAA">
      <w:pPr>
        <w:numPr>
          <w:ilvl w:val="0"/>
          <w:numId w:val="27"/>
        </w:numPr>
        <w:rPr>
          <w:i/>
        </w:rPr>
      </w:pPr>
      <w:r w:rsidRPr="008B6831">
        <w:rPr>
          <w:i/>
        </w:rPr>
        <w:t xml:space="preserve">Алексей Денисов, вице-президент НАПФ: </w:t>
      </w:r>
      <w:r w:rsidR="008B6831">
        <w:rPr>
          <w:i/>
        </w:rPr>
        <w:t>«</w:t>
      </w:r>
      <w:r w:rsidRPr="008B6831">
        <w:rPr>
          <w:i/>
        </w:rPr>
        <w:t>Ребенок должен знать точную сумму и период, на который их нужно распределить. Не следует восполнять бюджет, если средства были потрачены за один день: ребенок должен научиться понимать последствия собственных решений</w:t>
      </w:r>
      <w:r w:rsidR="006408FD" w:rsidRPr="008B6831">
        <w:rPr>
          <w:i/>
        </w:rPr>
        <w:t>. &lt;…&gt; Главное условие успеха – личный пример взрослых. Если дома принято вести учет трат, планировать важные покупки и регулярно откладывать часть дохода, ребенок неизбежно скопирует этот подход</w:t>
      </w:r>
      <w:r w:rsidR="008B6831">
        <w:rPr>
          <w:i/>
        </w:rPr>
        <w:t>»</w:t>
      </w:r>
    </w:p>
    <w:p w14:paraId="4CAB847B" w14:textId="19922056" w:rsidR="006408FD" w:rsidRPr="008B6831" w:rsidRDefault="006408FD" w:rsidP="003B3BAA">
      <w:pPr>
        <w:numPr>
          <w:ilvl w:val="0"/>
          <w:numId w:val="27"/>
        </w:numPr>
        <w:rPr>
          <w:i/>
        </w:rPr>
      </w:pPr>
      <w:r w:rsidRPr="008B6831">
        <w:rPr>
          <w:i/>
        </w:rPr>
        <w:t xml:space="preserve">Александр </w:t>
      </w:r>
      <w:proofErr w:type="spellStart"/>
      <w:r w:rsidRPr="008B6831">
        <w:rPr>
          <w:i/>
        </w:rPr>
        <w:t>Удовиков</w:t>
      </w:r>
      <w:proofErr w:type="spellEnd"/>
      <w:r w:rsidRPr="008B6831">
        <w:rPr>
          <w:i/>
        </w:rPr>
        <w:t xml:space="preserve">, руководитель Отделения по г. Севастополю Центрального банка Российской Федерации: </w:t>
      </w:r>
      <w:r w:rsidR="008B6831">
        <w:rPr>
          <w:i/>
        </w:rPr>
        <w:t>«</w:t>
      </w:r>
      <w:r w:rsidRPr="008B6831">
        <w:rPr>
          <w:i/>
        </w:rPr>
        <w:t xml:space="preserve">Программа долгосрочных сбережений подходит для решения различных жизненных задач. С ее помощью можно накопить средства на крупную покупку, создать </w:t>
      </w:r>
      <w:r w:rsidR="008B6831">
        <w:rPr>
          <w:i/>
        </w:rPr>
        <w:t>«</w:t>
      </w:r>
      <w:r w:rsidRPr="008B6831">
        <w:rPr>
          <w:i/>
        </w:rPr>
        <w:t>подушку безопасности</w:t>
      </w:r>
      <w:r w:rsidR="008B6831">
        <w:rPr>
          <w:i/>
        </w:rPr>
        <w:t>»</w:t>
      </w:r>
      <w:r w:rsidRPr="008B6831">
        <w:rPr>
          <w:i/>
        </w:rPr>
        <w:t xml:space="preserve"> на случай непредвиденных обстоятельств или обеспечить себе дополнительный доход после выхода на пенсию. Кроме того, ПДС дает возможность не только сформировать надежный финансовый резерв, но и получить поддержку от государства</w:t>
      </w:r>
      <w:r w:rsidR="008B6831">
        <w:rPr>
          <w:i/>
        </w:rPr>
        <w:t>»</w:t>
      </w:r>
    </w:p>
    <w:p w14:paraId="5E36359E" w14:textId="77777777" w:rsidR="00A0290C" w:rsidRPr="008B6831"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8B6831">
        <w:rPr>
          <w:u w:val="single"/>
        </w:rPr>
        <w:lastRenderedPageBreak/>
        <w:t>ОГЛАВЛЕНИЕ</w:t>
      </w:r>
    </w:p>
    <w:p w14:paraId="2A872EE7" w14:textId="1CB1F009" w:rsidR="004F1DE7" w:rsidRDefault="0016758D">
      <w:pPr>
        <w:pStyle w:val="12"/>
        <w:tabs>
          <w:tab w:val="right" w:leader="dot" w:pos="9061"/>
        </w:tabs>
        <w:rPr>
          <w:rFonts w:asciiTheme="minorHAnsi" w:eastAsiaTheme="minorEastAsia" w:hAnsiTheme="minorHAnsi" w:cstheme="minorBidi"/>
          <w:b w:val="0"/>
          <w:noProof/>
          <w:sz w:val="22"/>
          <w:szCs w:val="22"/>
        </w:rPr>
      </w:pPr>
      <w:r w:rsidRPr="008B6831">
        <w:rPr>
          <w:caps/>
        </w:rPr>
        <w:fldChar w:fldCharType="begin"/>
      </w:r>
      <w:r w:rsidR="00310633" w:rsidRPr="008B6831">
        <w:rPr>
          <w:caps/>
        </w:rPr>
        <w:instrText xml:space="preserve"> TOC \o "1-5" \h \z \u </w:instrText>
      </w:r>
      <w:r w:rsidRPr="008B6831">
        <w:rPr>
          <w:caps/>
        </w:rPr>
        <w:fldChar w:fldCharType="separate"/>
      </w:r>
      <w:hyperlink w:anchor="_Toc238191495" w:history="1">
        <w:r w:rsidR="004F1DE7" w:rsidRPr="005F60CD">
          <w:rPr>
            <w:rStyle w:val="a3"/>
            <w:noProof/>
          </w:rPr>
          <w:t>Темы</w:t>
        </w:r>
        <w:r w:rsidR="004F1DE7" w:rsidRPr="005F60CD">
          <w:rPr>
            <w:rStyle w:val="a3"/>
            <w:rFonts w:ascii="Arial Rounded MT Bold" w:hAnsi="Arial Rounded MT Bold"/>
            <w:noProof/>
          </w:rPr>
          <w:t xml:space="preserve"> </w:t>
        </w:r>
        <w:r w:rsidR="004F1DE7" w:rsidRPr="005F60CD">
          <w:rPr>
            <w:rStyle w:val="a3"/>
            <w:noProof/>
          </w:rPr>
          <w:t>дня</w:t>
        </w:r>
        <w:r w:rsidR="004F1DE7">
          <w:rPr>
            <w:noProof/>
            <w:webHidden/>
          </w:rPr>
          <w:tab/>
        </w:r>
        <w:r w:rsidR="004F1DE7">
          <w:rPr>
            <w:noProof/>
            <w:webHidden/>
          </w:rPr>
          <w:fldChar w:fldCharType="begin"/>
        </w:r>
        <w:r w:rsidR="004F1DE7">
          <w:rPr>
            <w:noProof/>
            <w:webHidden/>
          </w:rPr>
          <w:instrText xml:space="preserve"> PAGEREF _Toc238191495 \h </w:instrText>
        </w:r>
        <w:r w:rsidR="004F1DE7">
          <w:rPr>
            <w:noProof/>
            <w:webHidden/>
          </w:rPr>
        </w:r>
        <w:r w:rsidR="004F1DE7">
          <w:rPr>
            <w:noProof/>
            <w:webHidden/>
          </w:rPr>
          <w:fldChar w:fldCharType="separate"/>
        </w:r>
        <w:r w:rsidR="004F1DE7">
          <w:rPr>
            <w:noProof/>
            <w:webHidden/>
          </w:rPr>
          <w:t>2</w:t>
        </w:r>
        <w:r w:rsidR="004F1DE7">
          <w:rPr>
            <w:noProof/>
            <w:webHidden/>
          </w:rPr>
          <w:fldChar w:fldCharType="end"/>
        </w:r>
      </w:hyperlink>
    </w:p>
    <w:p w14:paraId="1F1F21B2" w14:textId="7B6946A9" w:rsidR="004F1DE7" w:rsidRDefault="004F1DE7">
      <w:pPr>
        <w:pStyle w:val="12"/>
        <w:tabs>
          <w:tab w:val="right" w:leader="dot" w:pos="9061"/>
        </w:tabs>
        <w:rPr>
          <w:rFonts w:asciiTheme="minorHAnsi" w:eastAsiaTheme="minorEastAsia" w:hAnsiTheme="minorHAnsi" w:cstheme="minorBidi"/>
          <w:b w:val="0"/>
          <w:noProof/>
          <w:sz w:val="22"/>
          <w:szCs w:val="22"/>
        </w:rPr>
      </w:pPr>
      <w:hyperlink w:anchor="_Toc238191496" w:history="1">
        <w:r w:rsidRPr="005F60CD">
          <w:rPr>
            <w:rStyle w:val="a3"/>
            <w:noProof/>
          </w:rPr>
          <w:t>Цитаты дня</w:t>
        </w:r>
        <w:r>
          <w:rPr>
            <w:noProof/>
            <w:webHidden/>
          </w:rPr>
          <w:tab/>
        </w:r>
        <w:r>
          <w:rPr>
            <w:noProof/>
            <w:webHidden/>
          </w:rPr>
          <w:fldChar w:fldCharType="begin"/>
        </w:r>
        <w:r>
          <w:rPr>
            <w:noProof/>
            <w:webHidden/>
          </w:rPr>
          <w:instrText xml:space="preserve"> PAGEREF _Toc238191496 \h </w:instrText>
        </w:r>
        <w:r>
          <w:rPr>
            <w:noProof/>
            <w:webHidden/>
          </w:rPr>
        </w:r>
        <w:r>
          <w:rPr>
            <w:noProof/>
            <w:webHidden/>
          </w:rPr>
          <w:fldChar w:fldCharType="separate"/>
        </w:r>
        <w:r>
          <w:rPr>
            <w:noProof/>
            <w:webHidden/>
          </w:rPr>
          <w:t>3</w:t>
        </w:r>
        <w:r>
          <w:rPr>
            <w:noProof/>
            <w:webHidden/>
          </w:rPr>
          <w:fldChar w:fldCharType="end"/>
        </w:r>
      </w:hyperlink>
    </w:p>
    <w:p w14:paraId="085C71F9" w14:textId="6B78C9B9" w:rsidR="004F1DE7" w:rsidRDefault="004F1DE7">
      <w:pPr>
        <w:pStyle w:val="12"/>
        <w:tabs>
          <w:tab w:val="right" w:leader="dot" w:pos="9061"/>
        </w:tabs>
        <w:rPr>
          <w:rFonts w:asciiTheme="minorHAnsi" w:eastAsiaTheme="minorEastAsia" w:hAnsiTheme="minorHAnsi" w:cstheme="minorBidi"/>
          <w:b w:val="0"/>
          <w:noProof/>
          <w:sz w:val="22"/>
          <w:szCs w:val="22"/>
        </w:rPr>
      </w:pPr>
      <w:hyperlink w:anchor="_Toc238191497" w:history="1">
        <w:r w:rsidRPr="005F60CD">
          <w:rPr>
            <w:rStyle w:val="a3"/>
            <w:noProof/>
          </w:rPr>
          <w:t>НОВОСТИ ПЕНСИОННОЙ ОТРАСЛИ</w:t>
        </w:r>
        <w:r>
          <w:rPr>
            <w:noProof/>
            <w:webHidden/>
          </w:rPr>
          <w:tab/>
        </w:r>
        <w:r>
          <w:rPr>
            <w:noProof/>
            <w:webHidden/>
          </w:rPr>
          <w:fldChar w:fldCharType="begin"/>
        </w:r>
        <w:r>
          <w:rPr>
            <w:noProof/>
            <w:webHidden/>
          </w:rPr>
          <w:instrText xml:space="preserve"> PAGEREF _Toc238191497 \h </w:instrText>
        </w:r>
        <w:r>
          <w:rPr>
            <w:noProof/>
            <w:webHidden/>
          </w:rPr>
        </w:r>
        <w:r>
          <w:rPr>
            <w:noProof/>
            <w:webHidden/>
          </w:rPr>
          <w:fldChar w:fldCharType="separate"/>
        </w:r>
        <w:r>
          <w:rPr>
            <w:noProof/>
            <w:webHidden/>
          </w:rPr>
          <w:t>13</w:t>
        </w:r>
        <w:r>
          <w:rPr>
            <w:noProof/>
            <w:webHidden/>
          </w:rPr>
          <w:fldChar w:fldCharType="end"/>
        </w:r>
      </w:hyperlink>
    </w:p>
    <w:p w14:paraId="5D8D1BCC" w14:textId="55A236E7" w:rsidR="004F1DE7" w:rsidRDefault="004F1DE7">
      <w:pPr>
        <w:pStyle w:val="12"/>
        <w:tabs>
          <w:tab w:val="right" w:leader="dot" w:pos="9061"/>
        </w:tabs>
        <w:rPr>
          <w:rFonts w:asciiTheme="minorHAnsi" w:eastAsiaTheme="minorEastAsia" w:hAnsiTheme="minorHAnsi" w:cstheme="minorBidi"/>
          <w:b w:val="0"/>
          <w:noProof/>
          <w:sz w:val="22"/>
          <w:szCs w:val="22"/>
        </w:rPr>
      </w:pPr>
      <w:hyperlink w:anchor="_Toc238191498" w:history="1">
        <w:r w:rsidRPr="005F60CD">
          <w:rPr>
            <w:rStyle w:val="a3"/>
            <w:noProof/>
          </w:rPr>
          <w:t>Новости отрасли НПФ</w:t>
        </w:r>
        <w:r>
          <w:rPr>
            <w:noProof/>
            <w:webHidden/>
          </w:rPr>
          <w:tab/>
        </w:r>
        <w:r>
          <w:rPr>
            <w:noProof/>
            <w:webHidden/>
          </w:rPr>
          <w:fldChar w:fldCharType="begin"/>
        </w:r>
        <w:r>
          <w:rPr>
            <w:noProof/>
            <w:webHidden/>
          </w:rPr>
          <w:instrText xml:space="preserve"> PAGEREF _Toc238191498 \h </w:instrText>
        </w:r>
        <w:r>
          <w:rPr>
            <w:noProof/>
            <w:webHidden/>
          </w:rPr>
        </w:r>
        <w:r>
          <w:rPr>
            <w:noProof/>
            <w:webHidden/>
          </w:rPr>
          <w:fldChar w:fldCharType="separate"/>
        </w:r>
        <w:r>
          <w:rPr>
            <w:noProof/>
            <w:webHidden/>
          </w:rPr>
          <w:t>13</w:t>
        </w:r>
        <w:r>
          <w:rPr>
            <w:noProof/>
            <w:webHidden/>
          </w:rPr>
          <w:fldChar w:fldCharType="end"/>
        </w:r>
      </w:hyperlink>
    </w:p>
    <w:p w14:paraId="09703FBF" w14:textId="445EDB08" w:rsidR="004F1DE7" w:rsidRDefault="004F1DE7">
      <w:pPr>
        <w:pStyle w:val="21"/>
        <w:tabs>
          <w:tab w:val="right" w:leader="dot" w:pos="9061"/>
        </w:tabs>
        <w:rPr>
          <w:rFonts w:asciiTheme="minorHAnsi" w:eastAsiaTheme="minorEastAsia" w:hAnsiTheme="minorHAnsi" w:cstheme="minorBidi"/>
          <w:noProof/>
          <w:sz w:val="22"/>
          <w:szCs w:val="22"/>
        </w:rPr>
      </w:pPr>
      <w:hyperlink w:anchor="_Toc238191499" w:history="1">
        <w:r w:rsidRPr="005F60CD">
          <w:rPr>
            <w:rStyle w:val="a3"/>
            <w:noProof/>
          </w:rPr>
          <w:t>РБК Компании, 20.08.2026, Как запустить корпоративную пенсионную программу для сотни сотрудников</w:t>
        </w:r>
        <w:r>
          <w:rPr>
            <w:noProof/>
            <w:webHidden/>
          </w:rPr>
          <w:tab/>
        </w:r>
        <w:r>
          <w:rPr>
            <w:noProof/>
            <w:webHidden/>
          </w:rPr>
          <w:fldChar w:fldCharType="begin"/>
        </w:r>
        <w:r>
          <w:rPr>
            <w:noProof/>
            <w:webHidden/>
          </w:rPr>
          <w:instrText xml:space="preserve"> PAGEREF _Toc238191499 \h </w:instrText>
        </w:r>
        <w:r>
          <w:rPr>
            <w:noProof/>
            <w:webHidden/>
          </w:rPr>
        </w:r>
        <w:r>
          <w:rPr>
            <w:noProof/>
            <w:webHidden/>
          </w:rPr>
          <w:fldChar w:fldCharType="separate"/>
        </w:r>
        <w:r>
          <w:rPr>
            <w:noProof/>
            <w:webHidden/>
          </w:rPr>
          <w:t>13</w:t>
        </w:r>
        <w:r>
          <w:rPr>
            <w:noProof/>
            <w:webHidden/>
          </w:rPr>
          <w:fldChar w:fldCharType="end"/>
        </w:r>
      </w:hyperlink>
    </w:p>
    <w:p w14:paraId="324A45AC" w14:textId="13E58835" w:rsidR="004F1DE7" w:rsidRDefault="004F1DE7">
      <w:pPr>
        <w:pStyle w:val="31"/>
        <w:rPr>
          <w:rFonts w:asciiTheme="minorHAnsi" w:eastAsiaTheme="minorEastAsia" w:hAnsiTheme="minorHAnsi" w:cstheme="minorBidi"/>
          <w:sz w:val="22"/>
          <w:szCs w:val="22"/>
        </w:rPr>
      </w:pPr>
      <w:hyperlink w:anchor="_Toc238191500" w:history="1">
        <w:r w:rsidRPr="005F60CD">
          <w:rPr>
            <w:rStyle w:val="a3"/>
          </w:rPr>
          <w:t>Генеральный директор НПФ «БУДУЩЕЕ» Олег Мошляк рассказал, какие бизнес-задачи решает корпоративная пенсионная программа, и представил мануал по ее внедрению</w:t>
        </w:r>
        <w:r>
          <w:rPr>
            <w:webHidden/>
          </w:rPr>
          <w:tab/>
        </w:r>
        <w:r>
          <w:rPr>
            <w:webHidden/>
          </w:rPr>
          <w:fldChar w:fldCharType="begin"/>
        </w:r>
        <w:r>
          <w:rPr>
            <w:webHidden/>
          </w:rPr>
          <w:instrText xml:space="preserve"> PAGEREF _Toc238191500 \h </w:instrText>
        </w:r>
        <w:r>
          <w:rPr>
            <w:webHidden/>
          </w:rPr>
        </w:r>
        <w:r>
          <w:rPr>
            <w:webHidden/>
          </w:rPr>
          <w:fldChar w:fldCharType="separate"/>
        </w:r>
        <w:r>
          <w:rPr>
            <w:webHidden/>
          </w:rPr>
          <w:t>13</w:t>
        </w:r>
        <w:r>
          <w:rPr>
            <w:webHidden/>
          </w:rPr>
          <w:fldChar w:fldCharType="end"/>
        </w:r>
      </w:hyperlink>
    </w:p>
    <w:p w14:paraId="665FB5AB" w14:textId="7E0A9022"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01" w:history="1">
        <w:r w:rsidRPr="005F60CD">
          <w:rPr>
            <w:rStyle w:val="a3"/>
            <w:noProof/>
          </w:rPr>
          <w:t>НПФ Альянс, 20.08.2026, Как перевести пенсионные накопления без потери дохода</w:t>
        </w:r>
        <w:r>
          <w:rPr>
            <w:noProof/>
            <w:webHidden/>
          </w:rPr>
          <w:tab/>
        </w:r>
        <w:r>
          <w:rPr>
            <w:noProof/>
            <w:webHidden/>
          </w:rPr>
          <w:fldChar w:fldCharType="begin"/>
        </w:r>
        <w:r>
          <w:rPr>
            <w:noProof/>
            <w:webHidden/>
          </w:rPr>
          <w:instrText xml:space="preserve"> PAGEREF _Toc238191501 \h </w:instrText>
        </w:r>
        <w:r>
          <w:rPr>
            <w:noProof/>
            <w:webHidden/>
          </w:rPr>
        </w:r>
        <w:r>
          <w:rPr>
            <w:noProof/>
            <w:webHidden/>
          </w:rPr>
          <w:fldChar w:fldCharType="separate"/>
        </w:r>
        <w:r>
          <w:rPr>
            <w:noProof/>
            <w:webHidden/>
          </w:rPr>
          <w:t>17</w:t>
        </w:r>
        <w:r>
          <w:rPr>
            <w:noProof/>
            <w:webHidden/>
          </w:rPr>
          <w:fldChar w:fldCharType="end"/>
        </w:r>
      </w:hyperlink>
    </w:p>
    <w:p w14:paraId="00C94754" w14:textId="5D2392E9" w:rsidR="004F1DE7" w:rsidRDefault="004F1DE7">
      <w:pPr>
        <w:pStyle w:val="31"/>
        <w:rPr>
          <w:rFonts w:asciiTheme="minorHAnsi" w:eastAsiaTheme="minorEastAsia" w:hAnsiTheme="minorHAnsi" w:cstheme="minorBidi"/>
          <w:sz w:val="22"/>
          <w:szCs w:val="22"/>
        </w:rPr>
      </w:pPr>
      <w:hyperlink w:anchor="_Toc238191502" w:history="1">
        <w:r w:rsidRPr="005F60CD">
          <w:rPr>
            <w:rStyle w:val="a3"/>
          </w:rPr>
          <w:t>В банках нередко предлагают оформить ПДС и перевести пенсионные накопления по ОПС в ПДС - например, чтобы получить более привлекательные условия по вкладу или другой услуге.</w:t>
        </w:r>
        <w:r>
          <w:rPr>
            <w:webHidden/>
          </w:rPr>
          <w:tab/>
        </w:r>
        <w:r>
          <w:rPr>
            <w:webHidden/>
          </w:rPr>
          <w:fldChar w:fldCharType="begin"/>
        </w:r>
        <w:r>
          <w:rPr>
            <w:webHidden/>
          </w:rPr>
          <w:instrText xml:space="preserve"> PAGEREF _Toc238191502 \h </w:instrText>
        </w:r>
        <w:r>
          <w:rPr>
            <w:webHidden/>
          </w:rPr>
        </w:r>
        <w:r>
          <w:rPr>
            <w:webHidden/>
          </w:rPr>
          <w:fldChar w:fldCharType="separate"/>
        </w:r>
        <w:r>
          <w:rPr>
            <w:webHidden/>
          </w:rPr>
          <w:t>17</w:t>
        </w:r>
        <w:r>
          <w:rPr>
            <w:webHidden/>
          </w:rPr>
          <w:fldChar w:fldCharType="end"/>
        </w:r>
      </w:hyperlink>
    </w:p>
    <w:p w14:paraId="44C20BB3" w14:textId="3FFE7CE5"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03" w:history="1">
        <w:r w:rsidRPr="005F60CD">
          <w:rPr>
            <w:rStyle w:val="a3"/>
            <w:noProof/>
          </w:rPr>
          <w:t xml:space="preserve">РБК Пермь, 21.08.2026, За </w:t>
        </w:r>
        <w:r w:rsidRPr="005F60CD">
          <w:rPr>
            <w:rStyle w:val="a3"/>
            <w:noProof/>
            <w:lang w:val="en-US"/>
          </w:rPr>
          <w:t>I</w:t>
        </w:r>
        <w:r w:rsidRPr="005F60CD">
          <w:rPr>
            <w:rStyle w:val="a3"/>
            <w:noProof/>
          </w:rPr>
          <w:t xml:space="preserve"> квартал 2026 года пермяки вложили в НПФ более 5 млрд руб.</w:t>
        </w:r>
        <w:r>
          <w:rPr>
            <w:noProof/>
            <w:webHidden/>
          </w:rPr>
          <w:tab/>
        </w:r>
        <w:r>
          <w:rPr>
            <w:noProof/>
            <w:webHidden/>
          </w:rPr>
          <w:fldChar w:fldCharType="begin"/>
        </w:r>
        <w:r>
          <w:rPr>
            <w:noProof/>
            <w:webHidden/>
          </w:rPr>
          <w:instrText xml:space="preserve"> PAGEREF _Toc238191503 \h </w:instrText>
        </w:r>
        <w:r>
          <w:rPr>
            <w:noProof/>
            <w:webHidden/>
          </w:rPr>
        </w:r>
        <w:r>
          <w:rPr>
            <w:noProof/>
            <w:webHidden/>
          </w:rPr>
          <w:fldChar w:fldCharType="separate"/>
        </w:r>
        <w:r>
          <w:rPr>
            <w:noProof/>
            <w:webHidden/>
          </w:rPr>
          <w:t>19</w:t>
        </w:r>
        <w:r>
          <w:rPr>
            <w:noProof/>
            <w:webHidden/>
          </w:rPr>
          <w:fldChar w:fldCharType="end"/>
        </w:r>
      </w:hyperlink>
    </w:p>
    <w:p w14:paraId="6347B5FB" w14:textId="2ACA580F" w:rsidR="004F1DE7" w:rsidRDefault="004F1DE7">
      <w:pPr>
        <w:pStyle w:val="31"/>
        <w:rPr>
          <w:rFonts w:asciiTheme="minorHAnsi" w:eastAsiaTheme="minorEastAsia" w:hAnsiTheme="minorHAnsi" w:cstheme="minorBidi"/>
          <w:sz w:val="22"/>
          <w:szCs w:val="22"/>
        </w:rPr>
      </w:pPr>
      <w:hyperlink w:anchor="_Toc238191504" w:history="1">
        <w:r w:rsidRPr="005F60CD">
          <w:rPr>
            <w:rStyle w:val="a3"/>
          </w:rPr>
          <w:t xml:space="preserve">По итогам </w:t>
        </w:r>
        <w:r w:rsidRPr="005F60CD">
          <w:rPr>
            <w:rStyle w:val="a3"/>
            <w:lang w:val="en-US"/>
          </w:rPr>
          <w:t>I</w:t>
        </w:r>
        <w:r w:rsidRPr="005F60CD">
          <w:rPr>
            <w:rStyle w:val="a3"/>
          </w:rPr>
          <w:t xml:space="preserve"> квартала 2026 года жители Пермского края направили 5,47 млрд руб. в финансовые инструменты негосударственных пенсионных фондов (НПФ). Из них 5 млрд руб. пришлось на программу долгосрочных сбережений (ПДС), еще 471 млн руб. — на негосударственное пенсионное обеспечение (НПО). Такие данные приводят аналитики НПФ «Будущее».</w:t>
        </w:r>
        <w:r>
          <w:rPr>
            <w:webHidden/>
          </w:rPr>
          <w:tab/>
        </w:r>
        <w:r>
          <w:rPr>
            <w:webHidden/>
          </w:rPr>
          <w:fldChar w:fldCharType="begin"/>
        </w:r>
        <w:r>
          <w:rPr>
            <w:webHidden/>
          </w:rPr>
          <w:instrText xml:space="preserve"> PAGEREF _Toc238191504 \h </w:instrText>
        </w:r>
        <w:r>
          <w:rPr>
            <w:webHidden/>
          </w:rPr>
        </w:r>
        <w:r>
          <w:rPr>
            <w:webHidden/>
          </w:rPr>
          <w:fldChar w:fldCharType="separate"/>
        </w:r>
        <w:r>
          <w:rPr>
            <w:webHidden/>
          </w:rPr>
          <w:t>19</w:t>
        </w:r>
        <w:r>
          <w:rPr>
            <w:webHidden/>
          </w:rPr>
          <w:fldChar w:fldCharType="end"/>
        </w:r>
      </w:hyperlink>
    </w:p>
    <w:p w14:paraId="511D4F53" w14:textId="1A39DCDD" w:rsidR="004F1DE7" w:rsidRDefault="004F1DE7">
      <w:pPr>
        <w:pStyle w:val="12"/>
        <w:tabs>
          <w:tab w:val="right" w:leader="dot" w:pos="9061"/>
        </w:tabs>
        <w:rPr>
          <w:rFonts w:asciiTheme="minorHAnsi" w:eastAsiaTheme="minorEastAsia" w:hAnsiTheme="minorHAnsi" w:cstheme="minorBidi"/>
          <w:b w:val="0"/>
          <w:noProof/>
          <w:sz w:val="22"/>
          <w:szCs w:val="22"/>
        </w:rPr>
      </w:pPr>
      <w:hyperlink w:anchor="_Toc238191505" w:history="1">
        <w:r w:rsidRPr="005F60CD">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_Toc238191505 \h </w:instrText>
        </w:r>
        <w:r>
          <w:rPr>
            <w:noProof/>
            <w:webHidden/>
          </w:rPr>
        </w:r>
        <w:r>
          <w:rPr>
            <w:noProof/>
            <w:webHidden/>
          </w:rPr>
          <w:fldChar w:fldCharType="separate"/>
        </w:r>
        <w:r>
          <w:rPr>
            <w:noProof/>
            <w:webHidden/>
          </w:rPr>
          <w:t>20</w:t>
        </w:r>
        <w:r>
          <w:rPr>
            <w:noProof/>
            <w:webHidden/>
          </w:rPr>
          <w:fldChar w:fldCharType="end"/>
        </w:r>
      </w:hyperlink>
    </w:p>
    <w:p w14:paraId="6C7907A1" w14:textId="32BD7BCB"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06" w:history="1">
        <w:r w:rsidRPr="005F60CD">
          <w:rPr>
            <w:rStyle w:val="a3"/>
            <w:noProof/>
          </w:rPr>
          <w:t>РИА Новости, 20.08.2026, С 1 сентября в России появится новый налоговый вычет</w:t>
        </w:r>
        <w:r>
          <w:rPr>
            <w:noProof/>
            <w:webHidden/>
          </w:rPr>
          <w:tab/>
        </w:r>
        <w:r>
          <w:rPr>
            <w:noProof/>
            <w:webHidden/>
          </w:rPr>
          <w:fldChar w:fldCharType="begin"/>
        </w:r>
        <w:r>
          <w:rPr>
            <w:noProof/>
            <w:webHidden/>
          </w:rPr>
          <w:instrText xml:space="preserve"> PAGEREF _Toc238191506 \h </w:instrText>
        </w:r>
        <w:r>
          <w:rPr>
            <w:noProof/>
            <w:webHidden/>
          </w:rPr>
        </w:r>
        <w:r>
          <w:rPr>
            <w:noProof/>
            <w:webHidden/>
          </w:rPr>
          <w:fldChar w:fldCharType="separate"/>
        </w:r>
        <w:r>
          <w:rPr>
            <w:noProof/>
            <w:webHidden/>
          </w:rPr>
          <w:t>20</w:t>
        </w:r>
        <w:r>
          <w:rPr>
            <w:noProof/>
            <w:webHidden/>
          </w:rPr>
          <w:fldChar w:fldCharType="end"/>
        </w:r>
      </w:hyperlink>
    </w:p>
    <w:p w14:paraId="7A269B94" w14:textId="7C34BC5D" w:rsidR="004F1DE7" w:rsidRDefault="004F1DE7">
      <w:pPr>
        <w:pStyle w:val="31"/>
        <w:rPr>
          <w:rFonts w:asciiTheme="minorHAnsi" w:eastAsiaTheme="minorEastAsia" w:hAnsiTheme="minorHAnsi" w:cstheme="minorBidi"/>
          <w:sz w:val="22"/>
          <w:szCs w:val="22"/>
        </w:rPr>
      </w:pPr>
      <w:hyperlink w:anchor="_Toc238191507" w:history="1">
        <w:r w:rsidRPr="005F60CD">
          <w:rPr>
            <w:rStyle w:val="a3"/>
          </w:rPr>
          <w:t>Россияне с 1 сентября смогут получить налоговый вычет на долгосрочные сбережения, нововведение позволит вернуть часть НДФЛ в зависимости от суммы уплаченных страховых взносов по долгосрочным договорам добровольного страхования жизни, заключенным с 1 января 2025 года, сообщила РИА Новости доцент кафедры государственных и муниципальных финансов РЭУ имени Г.В. Плеханова Екатерина Голубцова.</w:t>
        </w:r>
        <w:r>
          <w:rPr>
            <w:webHidden/>
          </w:rPr>
          <w:tab/>
        </w:r>
        <w:r>
          <w:rPr>
            <w:webHidden/>
          </w:rPr>
          <w:fldChar w:fldCharType="begin"/>
        </w:r>
        <w:r>
          <w:rPr>
            <w:webHidden/>
          </w:rPr>
          <w:instrText xml:space="preserve"> PAGEREF _Toc238191507 \h </w:instrText>
        </w:r>
        <w:r>
          <w:rPr>
            <w:webHidden/>
          </w:rPr>
        </w:r>
        <w:r>
          <w:rPr>
            <w:webHidden/>
          </w:rPr>
          <w:fldChar w:fldCharType="separate"/>
        </w:r>
        <w:r>
          <w:rPr>
            <w:webHidden/>
          </w:rPr>
          <w:t>20</w:t>
        </w:r>
        <w:r>
          <w:rPr>
            <w:webHidden/>
          </w:rPr>
          <w:fldChar w:fldCharType="end"/>
        </w:r>
      </w:hyperlink>
    </w:p>
    <w:p w14:paraId="362B72C7" w14:textId="57FEA801"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08" w:history="1">
        <w:r w:rsidRPr="005F60CD">
          <w:rPr>
            <w:rStyle w:val="a3"/>
            <w:noProof/>
          </w:rPr>
          <w:t>Metro, 20.08.2026, Как увеличить будущую пенсию: 5 способов накопить дополнительно до 3,5 млн</w:t>
        </w:r>
        <w:r>
          <w:rPr>
            <w:noProof/>
            <w:webHidden/>
          </w:rPr>
          <w:tab/>
        </w:r>
        <w:r>
          <w:rPr>
            <w:noProof/>
            <w:webHidden/>
          </w:rPr>
          <w:fldChar w:fldCharType="begin"/>
        </w:r>
        <w:r>
          <w:rPr>
            <w:noProof/>
            <w:webHidden/>
          </w:rPr>
          <w:instrText xml:space="preserve"> PAGEREF _Toc238191508 \h </w:instrText>
        </w:r>
        <w:r>
          <w:rPr>
            <w:noProof/>
            <w:webHidden/>
          </w:rPr>
        </w:r>
        <w:r>
          <w:rPr>
            <w:noProof/>
            <w:webHidden/>
          </w:rPr>
          <w:fldChar w:fldCharType="separate"/>
        </w:r>
        <w:r>
          <w:rPr>
            <w:noProof/>
            <w:webHidden/>
          </w:rPr>
          <w:t>20</w:t>
        </w:r>
        <w:r>
          <w:rPr>
            <w:noProof/>
            <w:webHidden/>
          </w:rPr>
          <w:fldChar w:fldCharType="end"/>
        </w:r>
      </w:hyperlink>
    </w:p>
    <w:p w14:paraId="3BDF196E" w14:textId="7EC7B54D" w:rsidR="004F1DE7" w:rsidRDefault="004F1DE7">
      <w:pPr>
        <w:pStyle w:val="31"/>
        <w:rPr>
          <w:rFonts w:asciiTheme="minorHAnsi" w:eastAsiaTheme="minorEastAsia" w:hAnsiTheme="minorHAnsi" w:cstheme="minorBidi"/>
          <w:sz w:val="22"/>
          <w:szCs w:val="22"/>
        </w:rPr>
      </w:pPr>
      <w:hyperlink w:anchor="_Toc238191509" w:history="1">
        <w:r w:rsidRPr="005F60CD">
          <w:rPr>
            <w:rStyle w:val="a3"/>
          </w:rPr>
          <w:t>Средняя пенсия в России — 25,4 тыс. рублей. Есть несколько вариантов увеличить пенсионную выплату, чтобы обеспечить себе достойную старость. Metro решило разобраться, какие из способов лучше и нужны ли сейчас дополнительные финансовые затраты для увеличенных выплат «завтра».</w:t>
        </w:r>
        <w:r>
          <w:rPr>
            <w:webHidden/>
          </w:rPr>
          <w:tab/>
        </w:r>
        <w:r>
          <w:rPr>
            <w:webHidden/>
          </w:rPr>
          <w:fldChar w:fldCharType="begin"/>
        </w:r>
        <w:r>
          <w:rPr>
            <w:webHidden/>
          </w:rPr>
          <w:instrText xml:space="preserve"> PAGEREF _Toc238191509 \h </w:instrText>
        </w:r>
        <w:r>
          <w:rPr>
            <w:webHidden/>
          </w:rPr>
        </w:r>
        <w:r>
          <w:rPr>
            <w:webHidden/>
          </w:rPr>
          <w:fldChar w:fldCharType="separate"/>
        </w:r>
        <w:r>
          <w:rPr>
            <w:webHidden/>
          </w:rPr>
          <w:t>20</w:t>
        </w:r>
        <w:r>
          <w:rPr>
            <w:webHidden/>
          </w:rPr>
          <w:fldChar w:fldCharType="end"/>
        </w:r>
      </w:hyperlink>
    </w:p>
    <w:p w14:paraId="78DF6254" w14:textId="2C1FAC87"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10" w:history="1">
        <w:r w:rsidRPr="005F60CD">
          <w:rPr>
            <w:rStyle w:val="a3"/>
            <w:noProof/>
          </w:rPr>
          <w:t>Общественная служба новостей, 21.08.2026, Как выгодно выйти на пенсию: 4 реальных способа увеличить выплаты в 2026 году</w:t>
        </w:r>
        <w:r>
          <w:rPr>
            <w:noProof/>
            <w:webHidden/>
          </w:rPr>
          <w:tab/>
        </w:r>
        <w:r>
          <w:rPr>
            <w:noProof/>
            <w:webHidden/>
          </w:rPr>
          <w:fldChar w:fldCharType="begin"/>
        </w:r>
        <w:r>
          <w:rPr>
            <w:noProof/>
            <w:webHidden/>
          </w:rPr>
          <w:instrText xml:space="preserve"> PAGEREF _Toc238191510 \h </w:instrText>
        </w:r>
        <w:r>
          <w:rPr>
            <w:noProof/>
            <w:webHidden/>
          </w:rPr>
        </w:r>
        <w:r>
          <w:rPr>
            <w:noProof/>
            <w:webHidden/>
          </w:rPr>
          <w:fldChar w:fldCharType="separate"/>
        </w:r>
        <w:r>
          <w:rPr>
            <w:noProof/>
            <w:webHidden/>
          </w:rPr>
          <w:t>22</w:t>
        </w:r>
        <w:r>
          <w:rPr>
            <w:noProof/>
            <w:webHidden/>
          </w:rPr>
          <w:fldChar w:fldCharType="end"/>
        </w:r>
      </w:hyperlink>
    </w:p>
    <w:p w14:paraId="2CCC3AC3" w14:textId="6F5FB512" w:rsidR="004F1DE7" w:rsidRDefault="004F1DE7">
      <w:pPr>
        <w:pStyle w:val="31"/>
        <w:rPr>
          <w:rFonts w:asciiTheme="minorHAnsi" w:eastAsiaTheme="minorEastAsia" w:hAnsiTheme="minorHAnsi" w:cstheme="minorBidi"/>
          <w:sz w:val="22"/>
          <w:szCs w:val="22"/>
        </w:rPr>
      </w:pPr>
      <w:hyperlink w:anchor="_Toc238191511" w:history="1">
        <w:r w:rsidRPr="005F60CD">
          <w:rPr>
            <w:rStyle w:val="a3"/>
          </w:rPr>
          <w:t>По данным Социального фонда на 1 июля 2026 года, средний размер пенсии по старости в России составил 27 224,3 рубля. Эта сумма, очевидно, недостаточна для большинства пожилых граждан, чтобы поддерживать привычный уровень жизни, оплачивать коммунальные услуги и приобретать продукты и медикаменты. В связи с этим возникает вопрос: как можно выгодно выйти на пенсию и получать выплаты, которые существенно превышают средний размер?</w:t>
        </w:r>
        <w:r>
          <w:rPr>
            <w:webHidden/>
          </w:rPr>
          <w:tab/>
        </w:r>
        <w:r>
          <w:rPr>
            <w:webHidden/>
          </w:rPr>
          <w:fldChar w:fldCharType="begin"/>
        </w:r>
        <w:r>
          <w:rPr>
            <w:webHidden/>
          </w:rPr>
          <w:instrText xml:space="preserve"> PAGEREF _Toc238191511 \h </w:instrText>
        </w:r>
        <w:r>
          <w:rPr>
            <w:webHidden/>
          </w:rPr>
        </w:r>
        <w:r>
          <w:rPr>
            <w:webHidden/>
          </w:rPr>
          <w:fldChar w:fldCharType="separate"/>
        </w:r>
        <w:r>
          <w:rPr>
            <w:webHidden/>
          </w:rPr>
          <w:t>22</w:t>
        </w:r>
        <w:r>
          <w:rPr>
            <w:webHidden/>
          </w:rPr>
          <w:fldChar w:fldCharType="end"/>
        </w:r>
      </w:hyperlink>
    </w:p>
    <w:p w14:paraId="31F70343" w14:textId="52F9C70A"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12" w:history="1">
        <w:r w:rsidRPr="005F60CD">
          <w:rPr>
            <w:rStyle w:val="a3"/>
            <w:noProof/>
          </w:rPr>
          <w:t>ФедералПресс, 20.08.2026, От первой копилки до банковской карты: эксперты рассказали, как научить ребенка обращаться с деньгами</w:t>
        </w:r>
        <w:r>
          <w:rPr>
            <w:noProof/>
            <w:webHidden/>
          </w:rPr>
          <w:tab/>
        </w:r>
        <w:r>
          <w:rPr>
            <w:noProof/>
            <w:webHidden/>
          </w:rPr>
          <w:fldChar w:fldCharType="begin"/>
        </w:r>
        <w:r>
          <w:rPr>
            <w:noProof/>
            <w:webHidden/>
          </w:rPr>
          <w:instrText xml:space="preserve"> PAGEREF _Toc238191512 \h </w:instrText>
        </w:r>
        <w:r>
          <w:rPr>
            <w:noProof/>
            <w:webHidden/>
          </w:rPr>
        </w:r>
        <w:r>
          <w:rPr>
            <w:noProof/>
            <w:webHidden/>
          </w:rPr>
          <w:fldChar w:fldCharType="separate"/>
        </w:r>
        <w:r>
          <w:rPr>
            <w:noProof/>
            <w:webHidden/>
          </w:rPr>
          <w:t>23</w:t>
        </w:r>
        <w:r>
          <w:rPr>
            <w:noProof/>
            <w:webHidden/>
          </w:rPr>
          <w:fldChar w:fldCharType="end"/>
        </w:r>
      </w:hyperlink>
    </w:p>
    <w:p w14:paraId="6C44F28F" w14:textId="1627304B" w:rsidR="004F1DE7" w:rsidRDefault="004F1DE7">
      <w:pPr>
        <w:pStyle w:val="31"/>
        <w:rPr>
          <w:rFonts w:asciiTheme="minorHAnsi" w:eastAsiaTheme="minorEastAsia" w:hAnsiTheme="minorHAnsi" w:cstheme="minorBidi"/>
          <w:sz w:val="22"/>
          <w:szCs w:val="22"/>
        </w:rPr>
      </w:pPr>
      <w:hyperlink w:anchor="_Toc238191513" w:history="1">
        <w:r w:rsidRPr="005F60CD">
          <w:rPr>
            <w:rStyle w:val="a3"/>
          </w:rPr>
          <w:t>Финансовая грамотность ребенка начинается не с первой банковской карты и не с разговора о зарплате. Первые представления о деньгах формируются гораздо раньше – в тот момент, когда дошкольник слышит от родителей «это мы сейчас покупать не будем», наблюдает за оплатой покупок в магазине или получает первые деньги на небольшие расходы. Именно повседневные ситуации постепенно формируют отношение человека к потреблению, накоплениям и финансовой ответственности, передает «ФедералПресс».</w:t>
        </w:r>
        <w:r>
          <w:rPr>
            <w:webHidden/>
          </w:rPr>
          <w:tab/>
        </w:r>
        <w:r>
          <w:rPr>
            <w:webHidden/>
          </w:rPr>
          <w:fldChar w:fldCharType="begin"/>
        </w:r>
        <w:r>
          <w:rPr>
            <w:webHidden/>
          </w:rPr>
          <w:instrText xml:space="preserve"> PAGEREF _Toc238191513 \h </w:instrText>
        </w:r>
        <w:r>
          <w:rPr>
            <w:webHidden/>
          </w:rPr>
        </w:r>
        <w:r>
          <w:rPr>
            <w:webHidden/>
          </w:rPr>
          <w:fldChar w:fldCharType="separate"/>
        </w:r>
        <w:r>
          <w:rPr>
            <w:webHidden/>
          </w:rPr>
          <w:t>23</w:t>
        </w:r>
        <w:r>
          <w:rPr>
            <w:webHidden/>
          </w:rPr>
          <w:fldChar w:fldCharType="end"/>
        </w:r>
      </w:hyperlink>
    </w:p>
    <w:p w14:paraId="2C1A5442" w14:textId="7F4A74DC"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14" w:history="1">
        <w:r w:rsidRPr="005F60CD">
          <w:rPr>
            <w:rStyle w:val="a3"/>
            <w:noProof/>
          </w:rPr>
          <w:t>Объектив (Севастополь), 20.08.2026, С начала года севастопольцы направили более 450 млн рублей в программу долгосрочных сбережений</w:t>
        </w:r>
        <w:r>
          <w:rPr>
            <w:noProof/>
            <w:webHidden/>
          </w:rPr>
          <w:tab/>
        </w:r>
        <w:r>
          <w:rPr>
            <w:noProof/>
            <w:webHidden/>
          </w:rPr>
          <w:fldChar w:fldCharType="begin"/>
        </w:r>
        <w:r>
          <w:rPr>
            <w:noProof/>
            <w:webHidden/>
          </w:rPr>
          <w:instrText xml:space="preserve"> PAGEREF _Toc238191514 \h </w:instrText>
        </w:r>
        <w:r>
          <w:rPr>
            <w:noProof/>
            <w:webHidden/>
          </w:rPr>
        </w:r>
        <w:r>
          <w:rPr>
            <w:noProof/>
            <w:webHidden/>
          </w:rPr>
          <w:fldChar w:fldCharType="separate"/>
        </w:r>
        <w:r>
          <w:rPr>
            <w:noProof/>
            <w:webHidden/>
          </w:rPr>
          <w:t>28</w:t>
        </w:r>
        <w:r>
          <w:rPr>
            <w:noProof/>
            <w:webHidden/>
          </w:rPr>
          <w:fldChar w:fldCharType="end"/>
        </w:r>
      </w:hyperlink>
    </w:p>
    <w:p w14:paraId="091F28A5" w14:textId="2C64BD53" w:rsidR="004F1DE7" w:rsidRDefault="004F1DE7">
      <w:pPr>
        <w:pStyle w:val="31"/>
        <w:rPr>
          <w:rFonts w:asciiTheme="minorHAnsi" w:eastAsiaTheme="minorEastAsia" w:hAnsiTheme="minorHAnsi" w:cstheme="minorBidi"/>
          <w:sz w:val="22"/>
          <w:szCs w:val="22"/>
        </w:rPr>
      </w:pPr>
      <w:hyperlink w:anchor="_Toc238191515" w:history="1">
        <w:r w:rsidRPr="005F60CD">
          <w:rPr>
            <w:rStyle w:val="a3"/>
          </w:rPr>
          <w:t>С начала 2026 года севастопольцы заключили более 7 тысяч договоров по программе долгосрочных сбережений (ПДС), внеся более 456 млн рублей. Об этом рассказали в пресс-службе Отделения Севастополь Южного ГУ Банка России.</w:t>
        </w:r>
        <w:r>
          <w:rPr>
            <w:webHidden/>
          </w:rPr>
          <w:tab/>
        </w:r>
        <w:r>
          <w:rPr>
            <w:webHidden/>
          </w:rPr>
          <w:fldChar w:fldCharType="begin"/>
        </w:r>
        <w:r>
          <w:rPr>
            <w:webHidden/>
          </w:rPr>
          <w:instrText xml:space="preserve"> PAGEREF _Toc238191515 \h </w:instrText>
        </w:r>
        <w:r>
          <w:rPr>
            <w:webHidden/>
          </w:rPr>
        </w:r>
        <w:r>
          <w:rPr>
            <w:webHidden/>
          </w:rPr>
          <w:fldChar w:fldCharType="separate"/>
        </w:r>
        <w:r>
          <w:rPr>
            <w:webHidden/>
          </w:rPr>
          <w:t>28</w:t>
        </w:r>
        <w:r>
          <w:rPr>
            <w:webHidden/>
          </w:rPr>
          <w:fldChar w:fldCharType="end"/>
        </w:r>
      </w:hyperlink>
    </w:p>
    <w:p w14:paraId="0B66EC0E" w14:textId="38D44F48"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16" w:history="1">
        <w:r w:rsidRPr="005F60CD">
          <w:rPr>
            <w:rStyle w:val="a3"/>
            <w:noProof/>
          </w:rPr>
          <w:t>Луганский информационный центр, 20.08.2026, В ДНР за полгода оформили свыше 17,5 тыс. договоров по программе долгосрочных сбережений</w:t>
        </w:r>
        <w:r>
          <w:rPr>
            <w:noProof/>
            <w:webHidden/>
          </w:rPr>
          <w:tab/>
        </w:r>
        <w:r>
          <w:rPr>
            <w:noProof/>
            <w:webHidden/>
          </w:rPr>
          <w:fldChar w:fldCharType="begin"/>
        </w:r>
        <w:r>
          <w:rPr>
            <w:noProof/>
            <w:webHidden/>
          </w:rPr>
          <w:instrText xml:space="preserve"> PAGEREF _Toc238191516 \h </w:instrText>
        </w:r>
        <w:r>
          <w:rPr>
            <w:noProof/>
            <w:webHidden/>
          </w:rPr>
        </w:r>
        <w:r>
          <w:rPr>
            <w:noProof/>
            <w:webHidden/>
          </w:rPr>
          <w:fldChar w:fldCharType="separate"/>
        </w:r>
        <w:r>
          <w:rPr>
            <w:noProof/>
            <w:webHidden/>
          </w:rPr>
          <w:t>28</w:t>
        </w:r>
        <w:r>
          <w:rPr>
            <w:noProof/>
            <w:webHidden/>
          </w:rPr>
          <w:fldChar w:fldCharType="end"/>
        </w:r>
      </w:hyperlink>
    </w:p>
    <w:p w14:paraId="067A8BB6" w14:textId="4F4AA05C" w:rsidR="004F1DE7" w:rsidRDefault="004F1DE7">
      <w:pPr>
        <w:pStyle w:val="31"/>
        <w:rPr>
          <w:rFonts w:asciiTheme="minorHAnsi" w:eastAsiaTheme="minorEastAsia" w:hAnsiTheme="minorHAnsi" w:cstheme="minorBidi"/>
          <w:sz w:val="22"/>
          <w:szCs w:val="22"/>
        </w:rPr>
      </w:pPr>
      <w:hyperlink w:anchor="_Toc238191517" w:history="1">
        <w:r w:rsidRPr="005F60CD">
          <w:rPr>
            <w:rStyle w:val="a3"/>
          </w:rPr>
          <w:t>Более 1,5 млрд рублей взносов поступило от жителей ДНР по программе долгосрочных сбережений с 2024 года. Из них около 30% — за первое полугодие 2026 года, сообщили Донецкому агентству новостей в отделении Банка России по региону.</w:t>
        </w:r>
        <w:r>
          <w:rPr>
            <w:webHidden/>
          </w:rPr>
          <w:tab/>
        </w:r>
        <w:r>
          <w:rPr>
            <w:webHidden/>
          </w:rPr>
          <w:fldChar w:fldCharType="begin"/>
        </w:r>
        <w:r>
          <w:rPr>
            <w:webHidden/>
          </w:rPr>
          <w:instrText xml:space="preserve"> PAGEREF _Toc238191517 \h </w:instrText>
        </w:r>
        <w:r>
          <w:rPr>
            <w:webHidden/>
          </w:rPr>
        </w:r>
        <w:r>
          <w:rPr>
            <w:webHidden/>
          </w:rPr>
          <w:fldChar w:fldCharType="separate"/>
        </w:r>
        <w:r>
          <w:rPr>
            <w:webHidden/>
          </w:rPr>
          <w:t>28</w:t>
        </w:r>
        <w:r>
          <w:rPr>
            <w:webHidden/>
          </w:rPr>
          <w:fldChar w:fldCharType="end"/>
        </w:r>
      </w:hyperlink>
    </w:p>
    <w:p w14:paraId="264E888E" w14:textId="3BE5BB0C"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18" w:history="1">
        <w:r w:rsidRPr="005F60CD">
          <w:rPr>
            <w:rStyle w:val="a3"/>
            <w:noProof/>
          </w:rPr>
          <w:t>Запорожское агентство новостей, 20.08.2026, Жители Запорожской области направили 186 млн рублей в программу долгосрочных сбережений</w:t>
        </w:r>
        <w:r>
          <w:rPr>
            <w:noProof/>
            <w:webHidden/>
          </w:rPr>
          <w:tab/>
        </w:r>
        <w:r>
          <w:rPr>
            <w:noProof/>
            <w:webHidden/>
          </w:rPr>
          <w:fldChar w:fldCharType="begin"/>
        </w:r>
        <w:r>
          <w:rPr>
            <w:noProof/>
            <w:webHidden/>
          </w:rPr>
          <w:instrText xml:space="preserve"> PAGEREF _Toc238191518 \h </w:instrText>
        </w:r>
        <w:r>
          <w:rPr>
            <w:noProof/>
            <w:webHidden/>
          </w:rPr>
        </w:r>
        <w:r>
          <w:rPr>
            <w:noProof/>
            <w:webHidden/>
          </w:rPr>
          <w:fldChar w:fldCharType="separate"/>
        </w:r>
        <w:r>
          <w:rPr>
            <w:noProof/>
            <w:webHidden/>
          </w:rPr>
          <w:t>29</w:t>
        </w:r>
        <w:r>
          <w:rPr>
            <w:noProof/>
            <w:webHidden/>
          </w:rPr>
          <w:fldChar w:fldCharType="end"/>
        </w:r>
      </w:hyperlink>
    </w:p>
    <w:p w14:paraId="2DD97558" w14:textId="4107F30F" w:rsidR="004F1DE7" w:rsidRDefault="004F1DE7">
      <w:pPr>
        <w:pStyle w:val="31"/>
        <w:rPr>
          <w:rFonts w:asciiTheme="minorHAnsi" w:eastAsiaTheme="minorEastAsia" w:hAnsiTheme="minorHAnsi" w:cstheme="minorBidi"/>
          <w:sz w:val="22"/>
          <w:szCs w:val="22"/>
        </w:rPr>
      </w:pPr>
      <w:hyperlink w:anchor="_Toc238191519" w:history="1">
        <w:r w:rsidRPr="005F60CD">
          <w:rPr>
            <w:rStyle w:val="a3"/>
          </w:rPr>
          <w:t>Жители Запорожской области с начала действия Программы долгосрочных сбережений заключили около 6 тысяч договоров и направили в программу 186 млн руб. Об этом корреспонденту Запорожского агентства новостей сообщили в региональном отделении Банка России.</w:t>
        </w:r>
        <w:r>
          <w:rPr>
            <w:webHidden/>
          </w:rPr>
          <w:tab/>
        </w:r>
        <w:r>
          <w:rPr>
            <w:webHidden/>
          </w:rPr>
          <w:fldChar w:fldCharType="begin"/>
        </w:r>
        <w:r>
          <w:rPr>
            <w:webHidden/>
          </w:rPr>
          <w:instrText xml:space="preserve"> PAGEREF _Toc238191519 \h </w:instrText>
        </w:r>
        <w:r>
          <w:rPr>
            <w:webHidden/>
          </w:rPr>
        </w:r>
        <w:r>
          <w:rPr>
            <w:webHidden/>
          </w:rPr>
          <w:fldChar w:fldCharType="separate"/>
        </w:r>
        <w:r>
          <w:rPr>
            <w:webHidden/>
          </w:rPr>
          <w:t>29</w:t>
        </w:r>
        <w:r>
          <w:rPr>
            <w:webHidden/>
          </w:rPr>
          <w:fldChar w:fldCharType="end"/>
        </w:r>
      </w:hyperlink>
    </w:p>
    <w:p w14:paraId="0A778EEF" w14:textId="099B97F3"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20" w:history="1">
        <w:r w:rsidRPr="005F60CD">
          <w:rPr>
            <w:rStyle w:val="a3"/>
            <w:noProof/>
          </w:rPr>
          <w:t>МК Иваново, 20.08.2026, Жители Ивановской области накопили 5 млрд рублей по программе долгосрочных сбережений</w:t>
        </w:r>
        <w:r>
          <w:rPr>
            <w:noProof/>
            <w:webHidden/>
          </w:rPr>
          <w:tab/>
        </w:r>
        <w:r>
          <w:rPr>
            <w:noProof/>
            <w:webHidden/>
          </w:rPr>
          <w:fldChar w:fldCharType="begin"/>
        </w:r>
        <w:r>
          <w:rPr>
            <w:noProof/>
            <w:webHidden/>
          </w:rPr>
          <w:instrText xml:space="preserve"> PAGEREF _Toc238191520 \h </w:instrText>
        </w:r>
        <w:r>
          <w:rPr>
            <w:noProof/>
            <w:webHidden/>
          </w:rPr>
        </w:r>
        <w:r>
          <w:rPr>
            <w:noProof/>
            <w:webHidden/>
          </w:rPr>
          <w:fldChar w:fldCharType="separate"/>
        </w:r>
        <w:r>
          <w:rPr>
            <w:noProof/>
            <w:webHidden/>
          </w:rPr>
          <w:t>30</w:t>
        </w:r>
        <w:r>
          <w:rPr>
            <w:noProof/>
            <w:webHidden/>
          </w:rPr>
          <w:fldChar w:fldCharType="end"/>
        </w:r>
      </w:hyperlink>
    </w:p>
    <w:p w14:paraId="27B311C3" w14:textId="3B87BD40" w:rsidR="004F1DE7" w:rsidRDefault="004F1DE7">
      <w:pPr>
        <w:pStyle w:val="31"/>
        <w:rPr>
          <w:rFonts w:asciiTheme="minorHAnsi" w:eastAsiaTheme="minorEastAsia" w:hAnsiTheme="minorHAnsi" w:cstheme="minorBidi"/>
          <w:sz w:val="22"/>
          <w:szCs w:val="22"/>
        </w:rPr>
      </w:pPr>
      <w:hyperlink w:anchor="_Toc238191521" w:history="1">
        <w:r w:rsidRPr="005F60CD">
          <w:rPr>
            <w:rStyle w:val="a3"/>
          </w:rPr>
          <w:t>По последним данным на конец июня 2026 года, жители Ивановской области оформили уже более 90 тысяч специальных договоров. Общая сумма, которую они перечислили на свои счета с момента запуска проекта, приближается к 5 миллиардам рублей.</w:t>
        </w:r>
        <w:r>
          <w:rPr>
            <w:webHidden/>
          </w:rPr>
          <w:tab/>
        </w:r>
        <w:r>
          <w:rPr>
            <w:webHidden/>
          </w:rPr>
          <w:fldChar w:fldCharType="begin"/>
        </w:r>
        <w:r>
          <w:rPr>
            <w:webHidden/>
          </w:rPr>
          <w:instrText xml:space="preserve"> PAGEREF _Toc238191521 \h </w:instrText>
        </w:r>
        <w:r>
          <w:rPr>
            <w:webHidden/>
          </w:rPr>
        </w:r>
        <w:r>
          <w:rPr>
            <w:webHidden/>
          </w:rPr>
          <w:fldChar w:fldCharType="separate"/>
        </w:r>
        <w:r>
          <w:rPr>
            <w:webHidden/>
          </w:rPr>
          <w:t>30</w:t>
        </w:r>
        <w:r>
          <w:rPr>
            <w:webHidden/>
          </w:rPr>
          <w:fldChar w:fldCharType="end"/>
        </w:r>
      </w:hyperlink>
    </w:p>
    <w:p w14:paraId="1BBD1C64" w14:textId="24B7B05A"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22" w:history="1">
        <w:r w:rsidRPr="005F60CD">
          <w:rPr>
            <w:rStyle w:val="a3"/>
            <w:noProof/>
          </w:rPr>
          <w:t>Кесовогорский-округ.рф, 20.08.2026, Жители Тверской области вложили в Программу долгосрочных сбережений более 7 млрд рублей</w:t>
        </w:r>
        <w:r>
          <w:rPr>
            <w:noProof/>
            <w:webHidden/>
          </w:rPr>
          <w:tab/>
        </w:r>
        <w:r>
          <w:rPr>
            <w:noProof/>
            <w:webHidden/>
          </w:rPr>
          <w:fldChar w:fldCharType="begin"/>
        </w:r>
        <w:r>
          <w:rPr>
            <w:noProof/>
            <w:webHidden/>
          </w:rPr>
          <w:instrText xml:space="preserve"> PAGEREF _Toc238191522 \h </w:instrText>
        </w:r>
        <w:r>
          <w:rPr>
            <w:noProof/>
            <w:webHidden/>
          </w:rPr>
        </w:r>
        <w:r>
          <w:rPr>
            <w:noProof/>
            <w:webHidden/>
          </w:rPr>
          <w:fldChar w:fldCharType="separate"/>
        </w:r>
        <w:r>
          <w:rPr>
            <w:noProof/>
            <w:webHidden/>
          </w:rPr>
          <w:t>31</w:t>
        </w:r>
        <w:r>
          <w:rPr>
            <w:noProof/>
            <w:webHidden/>
          </w:rPr>
          <w:fldChar w:fldCharType="end"/>
        </w:r>
      </w:hyperlink>
    </w:p>
    <w:p w14:paraId="40F6E4CC" w14:textId="75E45750" w:rsidR="004F1DE7" w:rsidRDefault="004F1DE7">
      <w:pPr>
        <w:pStyle w:val="31"/>
        <w:rPr>
          <w:rFonts w:asciiTheme="minorHAnsi" w:eastAsiaTheme="minorEastAsia" w:hAnsiTheme="minorHAnsi" w:cstheme="minorBidi"/>
          <w:sz w:val="22"/>
          <w:szCs w:val="22"/>
        </w:rPr>
      </w:pPr>
      <w:hyperlink w:anchor="_Toc238191523" w:history="1">
        <w:r w:rsidRPr="005F60CD">
          <w:rPr>
            <w:rStyle w:val="a3"/>
          </w:rPr>
          <w:t>За семь месяцев текущего года жители Верхневолжья заключили почти 25 тысяч договоров долгосрочных сбережений и вложили в программу свыше 600 млн рублей.</w:t>
        </w:r>
        <w:r>
          <w:rPr>
            <w:webHidden/>
          </w:rPr>
          <w:tab/>
        </w:r>
        <w:r>
          <w:rPr>
            <w:webHidden/>
          </w:rPr>
          <w:fldChar w:fldCharType="begin"/>
        </w:r>
        <w:r>
          <w:rPr>
            <w:webHidden/>
          </w:rPr>
          <w:instrText xml:space="preserve"> PAGEREF _Toc238191523 \h </w:instrText>
        </w:r>
        <w:r>
          <w:rPr>
            <w:webHidden/>
          </w:rPr>
        </w:r>
        <w:r>
          <w:rPr>
            <w:webHidden/>
          </w:rPr>
          <w:fldChar w:fldCharType="separate"/>
        </w:r>
        <w:r>
          <w:rPr>
            <w:webHidden/>
          </w:rPr>
          <w:t>31</w:t>
        </w:r>
        <w:r>
          <w:rPr>
            <w:webHidden/>
          </w:rPr>
          <w:fldChar w:fldCharType="end"/>
        </w:r>
      </w:hyperlink>
    </w:p>
    <w:p w14:paraId="5AB42FFD" w14:textId="381EBC16" w:rsidR="004F1DE7" w:rsidRDefault="004F1DE7">
      <w:pPr>
        <w:pStyle w:val="12"/>
        <w:tabs>
          <w:tab w:val="right" w:leader="dot" w:pos="9061"/>
        </w:tabs>
        <w:rPr>
          <w:rFonts w:asciiTheme="minorHAnsi" w:eastAsiaTheme="minorEastAsia" w:hAnsiTheme="minorHAnsi" w:cstheme="minorBidi"/>
          <w:b w:val="0"/>
          <w:noProof/>
          <w:sz w:val="22"/>
          <w:szCs w:val="22"/>
        </w:rPr>
      </w:pPr>
      <w:hyperlink w:anchor="_Toc238191524" w:history="1">
        <w:r w:rsidRPr="005F60CD">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_Toc238191524 \h </w:instrText>
        </w:r>
        <w:r>
          <w:rPr>
            <w:noProof/>
            <w:webHidden/>
          </w:rPr>
        </w:r>
        <w:r>
          <w:rPr>
            <w:noProof/>
            <w:webHidden/>
          </w:rPr>
          <w:fldChar w:fldCharType="separate"/>
        </w:r>
        <w:r>
          <w:rPr>
            <w:noProof/>
            <w:webHidden/>
          </w:rPr>
          <w:t>32</w:t>
        </w:r>
        <w:r>
          <w:rPr>
            <w:noProof/>
            <w:webHidden/>
          </w:rPr>
          <w:fldChar w:fldCharType="end"/>
        </w:r>
      </w:hyperlink>
    </w:p>
    <w:p w14:paraId="4DA1DA7F" w14:textId="262D965E"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25" w:history="1">
        <w:r w:rsidRPr="005F60CD">
          <w:rPr>
            <w:rStyle w:val="a3"/>
            <w:noProof/>
          </w:rPr>
          <w:t>ТАСС, 21.08.2026, Глава Соцфонда объяснил, от чего зависит размер пенсии</w:t>
        </w:r>
        <w:r>
          <w:rPr>
            <w:noProof/>
            <w:webHidden/>
          </w:rPr>
          <w:tab/>
        </w:r>
        <w:r>
          <w:rPr>
            <w:noProof/>
            <w:webHidden/>
          </w:rPr>
          <w:fldChar w:fldCharType="begin"/>
        </w:r>
        <w:r>
          <w:rPr>
            <w:noProof/>
            <w:webHidden/>
          </w:rPr>
          <w:instrText xml:space="preserve"> PAGEREF _Toc238191525 \h </w:instrText>
        </w:r>
        <w:r>
          <w:rPr>
            <w:noProof/>
            <w:webHidden/>
          </w:rPr>
        </w:r>
        <w:r>
          <w:rPr>
            <w:noProof/>
            <w:webHidden/>
          </w:rPr>
          <w:fldChar w:fldCharType="separate"/>
        </w:r>
        <w:r>
          <w:rPr>
            <w:noProof/>
            <w:webHidden/>
          </w:rPr>
          <w:t>32</w:t>
        </w:r>
        <w:r>
          <w:rPr>
            <w:noProof/>
            <w:webHidden/>
          </w:rPr>
          <w:fldChar w:fldCharType="end"/>
        </w:r>
      </w:hyperlink>
    </w:p>
    <w:p w14:paraId="55480EF4" w14:textId="07680CE6" w:rsidR="004F1DE7" w:rsidRDefault="004F1DE7">
      <w:pPr>
        <w:pStyle w:val="31"/>
        <w:rPr>
          <w:rFonts w:asciiTheme="minorHAnsi" w:eastAsiaTheme="minorEastAsia" w:hAnsiTheme="minorHAnsi" w:cstheme="minorBidi"/>
          <w:sz w:val="22"/>
          <w:szCs w:val="22"/>
        </w:rPr>
      </w:pPr>
      <w:hyperlink w:anchor="_Toc238191526" w:history="1">
        <w:r w:rsidRPr="005F60CD">
          <w:rPr>
            <w:rStyle w:val="a3"/>
          </w:rPr>
          <w:t>Размер страховой пенсии напрямую зависит от трудового вклада человека: чем больше он работал и зарабатывал, тем выше будет выплата. Об этом в интервью ТАСС заявил председатель Социального фонда России (СФР) Сергей Чирков.</w:t>
        </w:r>
        <w:r>
          <w:rPr>
            <w:webHidden/>
          </w:rPr>
          <w:tab/>
        </w:r>
        <w:r>
          <w:rPr>
            <w:webHidden/>
          </w:rPr>
          <w:fldChar w:fldCharType="begin"/>
        </w:r>
        <w:r>
          <w:rPr>
            <w:webHidden/>
          </w:rPr>
          <w:instrText xml:space="preserve"> PAGEREF _Toc238191526 \h </w:instrText>
        </w:r>
        <w:r>
          <w:rPr>
            <w:webHidden/>
          </w:rPr>
        </w:r>
        <w:r>
          <w:rPr>
            <w:webHidden/>
          </w:rPr>
          <w:fldChar w:fldCharType="separate"/>
        </w:r>
        <w:r>
          <w:rPr>
            <w:webHidden/>
          </w:rPr>
          <w:t>32</w:t>
        </w:r>
        <w:r>
          <w:rPr>
            <w:webHidden/>
          </w:rPr>
          <w:fldChar w:fldCharType="end"/>
        </w:r>
      </w:hyperlink>
    </w:p>
    <w:p w14:paraId="48729828" w14:textId="0C207338"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27" w:history="1">
        <w:r w:rsidRPr="005F60CD">
          <w:rPr>
            <w:rStyle w:val="a3"/>
            <w:noProof/>
          </w:rPr>
          <w:t>ТАСС, 21.08.2026, В ГД рассказали, будут ли пенсии выплачиваться цифровыми рублями</w:t>
        </w:r>
        <w:r>
          <w:rPr>
            <w:noProof/>
            <w:webHidden/>
          </w:rPr>
          <w:tab/>
        </w:r>
        <w:r>
          <w:rPr>
            <w:noProof/>
            <w:webHidden/>
          </w:rPr>
          <w:fldChar w:fldCharType="begin"/>
        </w:r>
        <w:r>
          <w:rPr>
            <w:noProof/>
            <w:webHidden/>
          </w:rPr>
          <w:instrText xml:space="preserve"> PAGEREF _Toc238191527 \h </w:instrText>
        </w:r>
        <w:r>
          <w:rPr>
            <w:noProof/>
            <w:webHidden/>
          </w:rPr>
        </w:r>
        <w:r>
          <w:rPr>
            <w:noProof/>
            <w:webHidden/>
          </w:rPr>
          <w:fldChar w:fldCharType="separate"/>
        </w:r>
        <w:r>
          <w:rPr>
            <w:noProof/>
            <w:webHidden/>
          </w:rPr>
          <w:t>32</w:t>
        </w:r>
        <w:r>
          <w:rPr>
            <w:noProof/>
            <w:webHidden/>
          </w:rPr>
          <w:fldChar w:fldCharType="end"/>
        </w:r>
      </w:hyperlink>
    </w:p>
    <w:p w14:paraId="6F44177C" w14:textId="64EAEE7B" w:rsidR="004F1DE7" w:rsidRDefault="004F1DE7">
      <w:pPr>
        <w:pStyle w:val="31"/>
        <w:rPr>
          <w:rFonts w:asciiTheme="minorHAnsi" w:eastAsiaTheme="minorEastAsia" w:hAnsiTheme="minorHAnsi" w:cstheme="minorBidi"/>
          <w:sz w:val="22"/>
          <w:szCs w:val="22"/>
        </w:rPr>
      </w:pPr>
      <w:hyperlink w:anchor="_Toc238191528" w:history="1">
        <w:r w:rsidRPr="005F60CD">
          <w:rPr>
            <w:rStyle w:val="a3"/>
          </w:rPr>
          <w:t>Поэтапное внедрение цифрового рубля не означает принудительного перевода пенсионных и зарплатных выплат на эту форму платежа, такие изменения сейчас даже не обсуждаются. Об этом заявил ТАСС глава комитета Госдумы по труду, соцполитике и делам ветеранов Ярослав Нилов.</w:t>
        </w:r>
        <w:r>
          <w:rPr>
            <w:webHidden/>
          </w:rPr>
          <w:tab/>
        </w:r>
        <w:r>
          <w:rPr>
            <w:webHidden/>
          </w:rPr>
          <w:fldChar w:fldCharType="begin"/>
        </w:r>
        <w:r>
          <w:rPr>
            <w:webHidden/>
          </w:rPr>
          <w:instrText xml:space="preserve"> PAGEREF _Toc238191528 \h </w:instrText>
        </w:r>
        <w:r>
          <w:rPr>
            <w:webHidden/>
          </w:rPr>
        </w:r>
        <w:r>
          <w:rPr>
            <w:webHidden/>
          </w:rPr>
          <w:fldChar w:fldCharType="separate"/>
        </w:r>
        <w:r>
          <w:rPr>
            <w:webHidden/>
          </w:rPr>
          <w:t>32</w:t>
        </w:r>
        <w:r>
          <w:rPr>
            <w:webHidden/>
          </w:rPr>
          <w:fldChar w:fldCharType="end"/>
        </w:r>
      </w:hyperlink>
    </w:p>
    <w:p w14:paraId="2245F1E6" w14:textId="0559FEA9"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29" w:history="1">
        <w:r w:rsidRPr="005F60CD">
          <w:rPr>
            <w:rStyle w:val="a3"/>
            <w:noProof/>
          </w:rPr>
          <w:t>RT, 20.08.2026, Депутат Говырин: пенсионеры сохраняют доступ к мерам поддержки бизнеса</w:t>
        </w:r>
        <w:r>
          <w:rPr>
            <w:noProof/>
            <w:webHidden/>
          </w:rPr>
          <w:tab/>
        </w:r>
        <w:r>
          <w:rPr>
            <w:noProof/>
            <w:webHidden/>
          </w:rPr>
          <w:fldChar w:fldCharType="begin"/>
        </w:r>
        <w:r>
          <w:rPr>
            <w:noProof/>
            <w:webHidden/>
          </w:rPr>
          <w:instrText xml:space="preserve"> PAGEREF _Toc238191529 \h </w:instrText>
        </w:r>
        <w:r>
          <w:rPr>
            <w:noProof/>
            <w:webHidden/>
          </w:rPr>
        </w:r>
        <w:r>
          <w:rPr>
            <w:noProof/>
            <w:webHidden/>
          </w:rPr>
          <w:fldChar w:fldCharType="separate"/>
        </w:r>
        <w:r>
          <w:rPr>
            <w:noProof/>
            <w:webHidden/>
          </w:rPr>
          <w:t>33</w:t>
        </w:r>
        <w:r>
          <w:rPr>
            <w:noProof/>
            <w:webHidden/>
          </w:rPr>
          <w:fldChar w:fldCharType="end"/>
        </w:r>
      </w:hyperlink>
    </w:p>
    <w:p w14:paraId="705DD626" w14:textId="5B99FB1B" w:rsidR="004F1DE7" w:rsidRDefault="004F1DE7">
      <w:pPr>
        <w:pStyle w:val="31"/>
        <w:rPr>
          <w:rFonts w:asciiTheme="minorHAnsi" w:eastAsiaTheme="minorEastAsia" w:hAnsiTheme="minorHAnsi" w:cstheme="minorBidi"/>
          <w:sz w:val="22"/>
          <w:szCs w:val="22"/>
        </w:rPr>
      </w:pPr>
      <w:hyperlink w:anchor="_Toc238191530" w:history="1">
        <w:r w:rsidRPr="005F60CD">
          <w:rPr>
            <w:rStyle w:val="a3"/>
          </w:rPr>
          <w:t>После выхода на пенсию человек может открыть ИП и продолжать накапливать пенсионные права. По ст. 11 федерального закона №400-ФЗ периоды предпринимательской деятельности входят в страховой стаж при начислении или уплате страховых взносов.</w:t>
        </w:r>
        <w:r>
          <w:rPr>
            <w:webHidden/>
          </w:rPr>
          <w:tab/>
        </w:r>
        <w:r>
          <w:rPr>
            <w:webHidden/>
          </w:rPr>
          <w:fldChar w:fldCharType="begin"/>
        </w:r>
        <w:r>
          <w:rPr>
            <w:webHidden/>
          </w:rPr>
          <w:instrText xml:space="preserve"> PAGEREF _Toc238191530 \h </w:instrText>
        </w:r>
        <w:r>
          <w:rPr>
            <w:webHidden/>
          </w:rPr>
        </w:r>
        <w:r>
          <w:rPr>
            <w:webHidden/>
          </w:rPr>
          <w:fldChar w:fldCharType="separate"/>
        </w:r>
        <w:r>
          <w:rPr>
            <w:webHidden/>
          </w:rPr>
          <w:t>33</w:t>
        </w:r>
        <w:r>
          <w:rPr>
            <w:webHidden/>
          </w:rPr>
          <w:fldChar w:fldCharType="end"/>
        </w:r>
      </w:hyperlink>
    </w:p>
    <w:p w14:paraId="5AED6896" w14:textId="1506EC65"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31" w:history="1">
        <w:r w:rsidRPr="005F60CD">
          <w:rPr>
            <w:rStyle w:val="a3"/>
            <w:noProof/>
          </w:rPr>
          <w:t>FTimes.ru, 20.08.2026, Работающим пенсионерам пересчитают пенсии: кто получит прибавку и какие выплаты изменятся в 2026 году</w:t>
        </w:r>
        <w:r>
          <w:rPr>
            <w:noProof/>
            <w:webHidden/>
          </w:rPr>
          <w:tab/>
        </w:r>
        <w:r>
          <w:rPr>
            <w:noProof/>
            <w:webHidden/>
          </w:rPr>
          <w:fldChar w:fldCharType="begin"/>
        </w:r>
        <w:r>
          <w:rPr>
            <w:noProof/>
            <w:webHidden/>
          </w:rPr>
          <w:instrText xml:space="preserve"> PAGEREF _Toc238191531 \h </w:instrText>
        </w:r>
        <w:r>
          <w:rPr>
            <w:noProof/>
            <w:webHidden/>
          </w:rPr>
        </w:r>
        <w:r>
          <w:rPr>
            <w:noProof/>
            <w:webHidden/>
          </w:rPr>
          <w:fldChar w:fldCharType="separate"/>
        </w:r>
        <w:r>
          <w:rPr>
            <w:noProof/>
            <w:webHidden/>
          </w:rPr>
          <w:t>34</w:t>
        </w:r>
        <w:r>
          <w:rPr>
            <w:noProof/>
            <w:webHidden/>
          </w:rPr>
          <w:fldChar w:fldCharType="end"/>
        </w:r>
      </w:hyperlink>
    </w:p>
    <w:p w14:paraId="60D23B33" w14:textId="2530D99C" w:rsidR="004F1DE7" w:rsidRDefault="004F1DE7">
      <w:pPr>
        <w:pStyle w:val="31"/>
        <w:rPr>
          <w:rFonts w:asciiTheme="minorHAnsi" w:eastAsiaTheme="minorEastAsia" w:hAnsiTheme="minorHAnsi" w:cstheme="minorBidi"/>
          <w:sz w:val="22"/>
          <w:szCs w:val="22"/>
        </w:rPr>
      </w:pPr>
      <w:hyperlink w:anchor="_Toc238191532" w:history="1">
        <w:r w:rsidRPr="005F60CD">
          <w:rPr>
            <w:rStyle w:val="a3"/>
          </w:rPr>
          <w:t>С 1 августа 2026 года в России пройдет очередной перерасчет пенсионных выплат. Изменения затронут несколько категорий граждан: работающих пенсионеров, получателей накопительной пенсии, а также отдельных получателей социальных и профессиональных доплат. Большинство корректировок Социальный фонд России проведет автоматически — пенсионерам не потребуется обращаться с заявлениями или собирать дополнительные документы.</w:t>
        </w:r>
        <w:r>
          <w:rPr>
            <w:webHidden/>
          </w:rPr>
          <w:tab/>
        </w:r>
        <w:r>
          <w:rPr>
            <w:webHidden/>
          </w:rPr>
          <w:fldChar w:fldCharType="begin"/>
        </w:r>
        <w:r>
          <w:rPr>
            <w:webHidden/>
          </w:rPr>
          <w:instrText xml:space="preserve"> PAGEREF _Toc238191532 \h </w:instrText>
        </w:r>
        <w:r>
          <w:rPr>
            <w:webHidden/>
          </w:rPr>
        </w:r>
        <w:r>
          <w:rPr>
            <w:webHidden/>
          </w:rPr>
          <w:fldChar w:fldCharType="separate"/>
        </w:r>
        <w:r>
          <w:rPr>
            <w:webHidden/>
          </w:rPr>
          <w:t>34</w:t>
        </w:r>
        <w:r>
          <w:rPr>
            <w:webHidden/>
          </w:rPr>
          <w:fldChar w:fldCharType="end"/>
        </w:r>
      </w:hyperlink>
    </w:p>
    <w:p w14:paraId="7C360544" w14:textId="1F1938E8"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33" w:history="1">
        <w:r w:rsidRPr="005F60CD">
          <w:rPr>
            <w:rStyle w:val="a3"/>
            <w:noProof/>
          </w:rPr>
          <w:t>Взгляд, 20.08.2026, Названы регионы России с высокими пенсиями неработающих россиян</w:t>
        </w:r>
        <w:r>
          <w:rPr>
            <w:noProof/>
            <w:webHidden/>
          </w:rPr>
          <w:tab/>
        </w:r>
        <w:r>
          <w:rPr>
            <w:noProof/>
            <w:webHidden/>
          </w:rPr>
          <w:fldChar w:fldCharType="begin"/>
        </w:r>
        <w:r>
          <w:rPr>
            <w:noProof/>
            <w:webHidden/>
          </w:rPr>
          <w:instrText xml:space="preserve"> PAGEREF _Toc238191533 \h </w:instrText>
        </w:r>
        <w:r>
          <w:rPr>
            <w:noProof/>
            <w:webHidden/>
          </w:rPr>
        </w:r>
        <w:r>
          <w:rPr>
            <w:noProof/>
            <w:webHidden/>
          </w:rPr>
          <w:fldChar w:fldCharType="separate"/>
        </w:r>
        <w:r>
          <w:rPr>
            <w:noProof/>
            <w:webHidden/>
          </w:rPr>
          <w:t>36</w:t>
        </w:r>
        <w:r>
          <w:rPr>
            <w:noProof/>
            <w:webHidden/>
          </w:rPr>
          <w:fldChar w:fldCharType="end"/>
        </w:r>
      </w:hyperlink>
    </w:p>
    <w:p w14:paraId="3F74F791" w14:textId="71E2BDC0" w:rsidR="004F1DE7" w:rsidRDefault="004F1DE7">
      <w:pPr>
        <w:pStyle w:val="31"/>
        <w:rPr>
          <w:rFonts w:asciiTheme="minorHAnsi" w:eastAsiaTheme="minorEastAsia" w:hAnsiTheme="minorHAnsi" w:cstheme="minorBidi"/>
          <w:sz w:val="22"/>
          <w:szCs w:val="22"/>
        </w:rPr>
      </w:pPr>
      <w:hyperlink w:anchor="_Toc238191534" w:history="1">
        <w:r w:rsidRPr="005F60CD">
          <w:rPr>
            <w:rStyle w:val="a3"/>
          </w:rPr>
          <w:t>В шести субъектах страны средние пенсионные выплаты по старости для неработающих граждан превысили 40 тыс. рублей, а лидером стала Чукотка, следует из данных Социального фонда России.</w:t>
        </w:r>
        <w:r>
          <w:rPr>
            <w:webHidden/>
          </w:rPr>
          <w:tab/>
        </w:r>
        <w:r>
          <w:rPr>
            <w:webHidden/>
          </w:rPr>
          <w:fldChar w:fldCharType="begin"/>
        </w:r>
        <w:r>
          <w:rPr>
            <w:webHidden/>
          </w:rPr>
          <w:instrText xml:space="preserve"> PAGEREF _Toc238191534 \h </w:instrText>
        </w:r>
        <w:r>
          <w:rPr>
            <w:webHidden/>
          </w:rPr>
        </w:r>
        <w:r>
          <w:rPr>
            <w:webHidden/>
          </w:rPr>
          <w:fldChar w:fldCharType="separate"/>
        </w:r>
        <w:r>
          <w:rPr>
            <w:webHidden/>
          </w:rPr>
          <w:t>36</w:t>
        </w:r>
        <w:r>
          <w:rPr>
            <w:webHidden/>
          </w:rPr>
          <w:fldChar w:fldCharType="end"/>
        </w:r>
      </w:hyperlink>
    </w:p>
    <w:p w14:paraId="054A44E1" w14:textId="068D4633"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35" w:history="1">
        <w:r w:rsidRPr="005F60CD">
          <w:rPr>
            <w:rStyle w:val="a3"/>
            <w:noProof/>
          </w:rPr>
          <w:t>Market Power, 20.08.2026, Пенсии неработающих граждан в шести регионах России превысили 40 тысяч</w:t>
        </w:r>
        <w:r>
          <w:rPr>
            <w:noProof/>
            <w:webHidden/>
          </w:rPr>
          <w:tab/>
        </w:r>
        <w:r>
          <w:rPr>
            <w:noProof/>
            <w:webHidden/>
          </w:rPr>
          <w:fldChar w:fldCharType="begin"/>
        </w:r>
        <w:r>
          <w:rPr>
            <w:noProof/>
            <w:webHidden/>
          </w:rPr>
          <w:instrText xml:space="preserve"> PAGEREF _Toc238191535 \h </w:instrText>
        </w:r>
        <w:r>
          <w:rPr>
            <w:noProof/>
            <w:webHidden/>
          </w:rPr>
        </w:r>
        <w:r>
          <w:rPr>
            <w:noProof/>
            <w:webHidden/>
          </w:rPr>
          <w:fldChar w:fldCharType="separate"/>
        </w:r>
        <w:r>
          <w:rPr>
            <w:noProof/>
            <w:webHidden/>
          </w:rPr>
          <w:t>36</w:t>
        </w:r>
        <w:r>
          <w:rPr>
            <w:noProof/>
            <w:webHidden/>
          </w:rPr>
          <w:fldChar w:fldCharType="end"/>
        </w:r>
      </w:hyperlink>
    </w:p>
    <w:p w14:paraId="0D411EFE" w14:textId="2A72C635" w:rsidR="004F1DE7" w:rsidRDefault="004F1DE7">
      <w:pPr>
        <w:pStyle w:val="31"/>
        <w:rPr>
          <w:rFonts w:asciiTheme="minorHAnsi" w:eastAsiaTheme="minorEastAsia" w:hAnsiTheme="minorHAnsi" w:cstheme="minorBidi"/>
          <w:sz w:val="22"/>
          <w:szCs w:val="22"/>
        </w:rPr>
      </w:pPr>
      <w:hyperlink w:anchor="_Toc238191536" w:history="1">
        <w:r w:rsidRPr="005F60CD">
          <w:rPr>
            <w:rStyle w:val="a3"/>
          </w:rPr>
          <w:t>Средняя пенсия неработающих граждан превысила 40 тысяч сразу в шести регионах России. Об этом сообщает ТАСС со ссылкой на данные Социального фонда России.</w:t>
        </w:r>
        <w:r>
          <w:rPr>
            <w:webHidden/>
          </w:rPr>
          <w:tab/>
        </w:r>
        <w:r>
          <w:rPr>
            <w:webHidden/>
          </w:rPr>
          <w:fldChar w:fldCharType="begin"/>
        </w:r>
        <w:r>
          <w:rPr>
            <w:webHidden/>
          </w:rPr>
          <w:instrText xml:space="preserve"> PAGEREF _Toc238191536 \h </w:instrText>
        </w:r>
        <w:r>
          <w:rPr>
            <w:webHidden/>
          </w:rPr>
        </w:r>
        <w:r>
          <w:rPr>
            <w:webHidden/>
          </w:rPr>
          <w:fldChar w:fldCharType="separate"/>
        </w:r>
        <w:r>
          <w:rPr>
            <w:webHidden/>
          </w:rPr>
          <w:t>36</w:t>
        </w:r>
        <w:r>
          <w:rPr>
            <w:webHidden/>
          </w:rPr>
          <w:fldChar w:fldCharType="end"/>
        </w:r>
      </w:hyperlink>
    </w:p>
    <w:p w14:paraId="164EB30B" w14:textId="3D1297EB"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37" w:history="1">
        <w:r w:rsidRPr="005F60CD">
          <w:rPr>
            <w:rStyle w:val="a3"/>
            <w:noProof/>
          </w:rPr>
          <w:t>Life.Ru, 20.08.2026, От Севера до Кавказа: союз пенсионеров объяснил разрыв выплат по регионам и предложил считать по-другому</w:t>
        </w:r>
        <w:r>
          <w:rPr>
            <w:noProof/>
            <w:webHidden/>
          </w:rPr>
          <w:tab/>
        </w:r>
        <w:r>
          <w:rPr>
            <w:noProof/>
            <w:webHidden/>
          </w:rPr>
          <w:fldChar w:fldCharType="begin"/>
        </w:r>
        <w:r>
          <w:rPr>
            <w:noProof/>
            <w:webHidden/>
          </w:rPr>
          <w:instrText xml:space="preserve"> PAGEREF _Toc238191537 \h </w:instrText>
        </w:r>
        <w:r>
          <w:rPr>
            <w:noProof/>
            <w:webHidden/>
          </w:rPr>
        </w:r>
        <w:r>
          <w:rPr>
            <w:noProof/>
            <w:webHidden/>
          </w:rPr>
          <w:fldChar w:fldCharType="separate"/>
        </w:r>
        <w:r>
          <w:rPr>
            <w:noProof/>
            <w:webHidden/>
          </w:rPr>
          <w:t>37</w:t>
        </w:r>
        <w:r>
          <w:rPr>
            <w:noProof/>
            <w:webHidden/>
          </w:rPr>
          <w:fldChar w:fldCharType="end"/>
        </w:r>
      </w:hyperlink>
    </w:p>
    <w:p w14:paraId="64376C62" w14:textId="07F34EFD" w:rsidR="004F1DE7" w:rsidRDefault="004F1DE7">
      <w:pPr>
        <w:pStyle w:val="31"/>
        <w:rPr>
          <w:rFonts w:asciiTheme="minorHAnsi" w:eastAsiaTheme="minorEastAsia" w:hAnsiTheme="minorHAnsi" w:cstheme="minorBidi"/>
          <w:sz w:val="22"/>
          <w:szCs w:val="22"/>
        </w:rPr>
      </w:pPr>
      <w:hyperlink w:anchor="_Toc238191538" w:history="1">
        <w:r w:rsidRPr="005F60CD">
          <w:rPr>
            <w:rStyle w:val="a3"/>
          </w:rPr>
          <w:t>Самые низкие пенсии в России характерны для регионов с небольшими зарплатами и высокой долей теневой занятости. Об этом Life.ru рассказал председатель Союза пенсионеров России Валерий Рязанский, объясняя заметный разрыв в выплатах между разными субъектами страны.</w:t>
        </w:r>
        <w:r>
          <w:rPr>
            <w:webHidden/>
          </w:rPr>
          <w:tab/>
        </w:r>
        <w:r>
          <w:rPr>
            <w:webHidden/>
          </w:rPr>
          <w:fldChar w:fldCharType="begin"/>
        </w:r>
        <w:r>
          <w:rPr>
            <w:webHidden/>
          </w:rPr>
          <w:instrText xml:space="preserve"> PAGEREF _Toc238191538 \h </w:instrText>
        </w:r>
        <w:r>
          <w:rPr>
            <w:webHidden/>
          </w:rPr>
        </w:r>
        <w:r>
          <w:rPr>
            <w:webHidden/>
          </w:rPr>
          <w:fldChar w:fldCharType="separate"/>
        </w:r>
        <w:r>
          <w:rPr>
            <w:webHidden/>
          </w:rPr>
          <w:t>37</w:t>
        </w:r>
        <w:r>
          <w:rPr>
            <w:webHidden/>
          </w:rPr>
          <w:fldChar w:fldCharType="end"/>
        </w:r>
      </w:hyperlink>
    </w:p>
    <w:p w14:paraId="3D45DF11" w14:textId="6BB4D882"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39" w:history="1">
        <w:r w:rsidRPr="005F60CD">
          <w:rPr>
            <w:rStyle w:val="a3"/>
            <w:noProof/>
            <w:lang w:val="en-US"/>
          </w:rPr>
          <w:t>Life</w:t>
        </w:r>
        <w:r w:rsidRPr="005F60CD">
          <w:rPr>
            <w:rStyle w:val="a3"/>
            <w:noProof/>
          </w:rPr>
          <w:t>.</w:t>
        </w:r>
        <w:r w:rsidRPr="005F60CD">
          <w:rPr>
            <w:rStyle w:val="a3"/>
            <w:noProof/>
            <w:lang w:val="en-US"/>
          </w:rPr>
          <w:t>Ru</w:t>
        </w:r>
        <w:r w:rsidRPr="005F60CD">
          <w:rPr>
            <w:rStyle w:val="a3"/>
            <w:noProof/>
          </w:rPr>
          <w:t>, 21.08.2026, Время - деньги. Как рассчитать будущую пенсию и избежать недоплаты</w:t>
        </w:r>
        <w:r>
          <w:rPr>
            <w:noProof/>
            <w:webHidden/>
          </w:rPr>
          <w:tab/>
        </w:r>
        <w:r>
          <w:rPr>
            <w:noProof/>
            <w:webHidden/>
          </w:rPr>
          <w:fldChar w:fldCharType="begin"/>
        </w:r>
        <w:r>
          <w:rPr>
            <w:noProof/>
            <w:webHidden/>
          </w:rPr>
          <w:instrText xml:space="preserve"> PAGEREF _Toc238191539 \h </w:instrText>
        </w:r>
        <w:r>
          <w:rPr>
            <w:noProof/>
            <w:webHidden/>
          </w:rPr>
        </w:r>
        <w:r>
          <w:rPr>
            <w:noProof/>
            <w:webHidden/>
          </w:rPr>
          <w:fldChar w:fldCharType="separate"/>
        </w:r>
        <w:r>
          <w:rPr>
            <w:noProof/>
            <w:webHidden/>
          </w:rPr>
          <w:t>38</w:t>
        </w:r>
        <w:r>
          <w:rPr>
            <w:noProof/>
            <w:webHidden/>
          </w:rPr>
          <w:fldChar w:fldCharType="end"/>
        </w:r>
      </w:hyperlink>
    </w:p>
    <w:p w14:paraId="3C8B657E" w14:textId="3493E7BA" w:rsidR="004F1DE7" w:rsidRDefault="004F1DE7">
      <w:pPr>
        <w:pStyle w:val="31"/>
        <w:rPr>
          <w:rFonts w:asciiTheme="minorHAnsi" w:eastAsiaTheme="minorEastAsia" w:hAnsiTheme="minorHAnsi" w:cstheme="minorBidi"/>
          <w:sz w:val="22"/>
          <w:szCs w:val="22"/>
        </w:rPr>
      </w:pPr>
      <w:hyperlink w:anchor="_Toc238191540" w:history="1">
        <w:r w:rsidRPr="005F60CD">
          <w:rPr>
            <w:rStyle w:val="a3"/>
          </w:rPr>
          <w:t>В Социальном фонде России рассказали, что рассчитать размер будущей пенсии можно с помощью специального онлайн-калькулятора. Пенсионный калькулятор автоматически определяет заработанные коэффициенты и стаж. Таким образом можно заранее понять, сколько составят выплаты по старости, и при необходимости принять меры для увеличения будущей пенсии.</w:t>
        </w:r>
        <w:r>
          <w:rPr>
            <w:webHidden/>
          </w:rPr>
          <w:tab/>
        </w:r>
        <w:r>
          <w:rPr>
            <w:webHidden/>
          </w:rPr>
          <w:fldChar w:fldCharType="begin"/>
        </w:r>
        <w:r>
          <w:rPr>
            <w:webHidden/>
          </w:rPr>
          <w:instrText xml:space="preserve"> PAGEREF _Toc238191540 \h </w:instrText>
        </w:r>
        <w:r>
          <w:rPr>
            <w:webHidden/>
          </w:rPr>
        </w:r>
        <w:r>
          <w:rPr>
            <w:webHidden/>
          </w:rPr>
          <w:fldChar w:fldCharType="separate"/>
        </w:r>
        <w:r>
          <w:rPr>
            <w:webHidden/>
          </w:rPr>
          <w:t>38</w:t>
        </w:r>
        <w:r>
          <w:rPr>
            <w:webHidden/>
          </w:rPr>
          <w:fldChar w:fldCharType="end"/>
        </w:r>
      </w:hyperlink>
    </w:p>
    <w:p w14:paraId="4AC17634" w14:textId="27AB4D48"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41" w:history="1">
        <w:r w:rsidRPr="005F60CD">
          <w:rPr>
            <w:rStyle w:val="a3"/>
            <w:noProof/>
          </w:rPr>
          <w:t>Царьград, 20.08.2026, Пенсии повысят до уровня прожиточного минимума пенсионера</w:t>
        </w:r>
        <w:r>
          <w:rPr>
            <w:noProof/>
            <w:webHidden/>
          </w:rPr>
          <w:tab/>
        </w:r>
        <w:r>
          <w:rPr>
            <w:noProof/>
            <w:webHidden/>
          </w:rPr>
          <w:fldChar w:fldCharType="begin"/>
        </w:r>
        <w:r>
          <w:rPr>
            <w:noProof/>
            <w:webHidden/>
          </w:rPr>
          <w:instrText xml:space="preserve"> PAGEREF _Toc238191541 \h </w:instrText>
        </w:r>
        <w:r>
          <w:rPr>
            <w:noProof/>
            <w:webHidden/>
          </w:rPr>
        </w:r>
        <w:r>
          <w:rPr>
            <w:noProof/>
            <w:webHidden/>
          </w:rPr>
          <w:fldChar w:fldCharType="separate"/>
        </w:r>
        <w:r>
          <w:rPr>
            <w:noProof/>
            <w:webHidden/>
          </w:rPr>
          <w:t>39</w:t>
        </w:r>
        <w:r>
          <w:rPr>
            <w:noProof/>
            <w:webHidden/>
          </w:rPr>
          <w:fldChar w:fldCharType="end"/>
        </w:r>
      </w:hyperlink>
    </w:p>
    <w:p w14:paraId="7AE08426" w14:textId="1EF2B293" w:rsidR="004F1DE7" w:rsidRDefault="004F1DE7">
      <w:pPr>
        <w:pStyle w:val="31"/>
        <w:rPr>
          <w:rFonts w:asciiTheme="minorHAnsi" w:eastAsiaTheme="minorEastAsia" w:hAnsiTheme="minorHAnsi" w:cstheme="minorBidi"/>
          <w:sz w:val="22"/>
          <w:szCs w:val="22"/>
        </w:rPr>
      </w:pPr>
      <w:hyperlink w:anchor="_Toc238191542" w:history="1">
        <w:r w:rsidRPr="005F60CD">
          <w:rPr>
            <w:rStyle w:val="a3"/>
          </w:rPr>
          <w:t>При назначении пенсий учитываются стоимость пенсионного коэффициента, индексация фиксированных выплат, число нетрудоспособных членов семьи и статус получателя. Социальная доплата предусмотрена при сумме ниже регионального прожиточного минимума пенсионера.</w:t>
        </w:r>
        <w:r>
          <w:rPr>
            <w:webHidden/>
          </w:rPr>
          <w:tab/>
        </w:r>
        <w:r>
          <w:rPr>
            <w:webHidden/>
          </w:rPr>
          <w:fldChar w:fldCharType="begin"/>
        </w:r>
        <w:r>
          <w:rPr>
            <w:webHidden/>
          </w:rPr>
          <w:instrText xml:space="preserve"> PAGEREF _Toc238191542 \h </w:instrText>
        </w:r>
        <w:r>
          <w:rPr>
            <w:webHidden/>
          </w:rPr>
        </w:r>
        <w:r>
          <w:rPr>
            <w:webHidden/>
          </w:rPr>
          <w:fldChar w:fldCharType="separate"/>
        </w:r>
        <w:r>
          <w:rPr>
            <w:webHidden/>
          </w:rPr>
          <w:t>39</w:t>
        </w:r>
        <w:r>
          <w:rPr>
            <w:webHidden/>
          </w:rPr>
          <w:fldChar w:fldCharType="end"/>
        </w:r>
      </w:hyperlink>
    </w:p>
    <w:p w14:paraId="123AAF27" w14:textId="6B546EB4"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43" w:history="1">
        <w:r w:rsidRPr="005F60CD">
          <w:rPr>
            <w:rStyle w:val="a3"/>
            <w:noProof/>
          </w:rPr>
          <w:t>Сравни.ру, 20.08.2026, Повышение пенсий с 1 сентября 2026 года: в Госдуме рассказали, кому увеличат выплаты</w:t>
        </w:r>
        <w:r>
          <w:rPr>
            <w:noProof/>
            <w:webHidden/>
          </w:rPr>
          <w:tab/>
        </w:r>
        <w:r>
          <w:rPr>
            <w:noProof/>
            <w:webHidden/>
          </w:rPr>
          <w:fldChar w:fldCharType="begin"/>
        </w:r>
        <w:r>
          <w:rPr>
            <w:noProof/>
            <w:webHidden/>
          </w:rPr>
          <w:instrText xml:space="preserve"> PAGEREF _Toc238191543 \h </w:instrText>
        </w:r>
        <w:r>
          <w:rPr>
            <w:noProof/>
            <w:webHidden/>
          </w:rPr>
        </w:r>
        <w:r>
          <w:rPr>
            <w:noProof/>
            <w:webHidden/>
          </w:rPr>
          <w:fldChar w:fldCharType="separate"/>
        </w:r>
        <w:r>
          <w:rPr>
            <w:noProof/>
            <w:webHidden/>
          </w:rPr>
          <w:t>40</w:t>
        </w:r>
        <w:r>
          <w:rPr>
            <w:noProof/>
            <w:webHidden/>
          </w:rPr>
          <w:fldChar w:fldCharType="end"/>
        </w:r>
      </w:hyperlink>
    </w:p>
    <w:p w14:paraId="705E1CB1" w14:textId="211AC6F5" w:rsidR="004F1DE7" w:rsidRDefault="004F1DE7">
      <w:pPr>
        <w:pStyle w:val="31"/>
        <w:rPr>
          <w:rFonts w:asciiTheme="minorHAnsi" w:eastAsiaTheme="minorEastAsia" w:hAnsiTheme="minorHAnsi" w:cstheme="minorBidi"/>
          <w:sz w:val="22"/>
          <w:szCs w:val="22"/>
        </w:rPr>
      </w:pPr>
      <w:hyperlink w:anchor="_Toc238191544" w:history="1">
        <w:r w:rsidRPr="005F60CD">
          <w:rPr>
            <w:rStyle w:val="a3"/>
          </w:rPr>
          <w:t>С сентября 2026 года часть российских пенсионеров получит заметную прибавку к пенсии. Повышение коснется тех, кто достиг 80 лет или получил I группу инвалидности, а также пенсионеров, прекративших работу в августе. Для получения новых выплат не нужно подавать заявление - перерасчет произойдет автоматически. Рассказываем, кому конкретно положена прибавка, каков ее размер и есть ли исключения.</w:t>
        </w:r>
        <w:r>
          <w:rPr>
            <w:webHidden/>
          </w:rPr>
          <w:tab/>
        </w:r>
        <w:r>
          <w:rPr>
            <w:webHidden/>
          </w:rPr>
          <w:fldChar w:fldCharType="begin"/>
        </w:r>
        <w:r>
          <w:rPr>
            <w:webHidden/>
          </w:rPr>
          <w:instrText xml:space="preserve"> PAGEREF _Toc238191544 \h </w:instrText>
        </w:r>
        <w:r>
          <w:rPr>
            <w:webHidden/>
          </w:rPr>
        </w:r>
        <w:r>
          <w:rPr>
            <w:webHidden/>
          </w:rPr>
          <w:fldChar w:fldCharType="separate"/>
        </w:r>
        <w:r>
          <w:rPr>
            <w:webHidden/>
          </w:rPr>
          <w:t>40</w:t>
        </w:r>
        <w:r>
          <w:rPr>
            <w:webHidden/>
          </w:rPr>
          <w:fldChar w:fldCharType="end"/>
        </w:r>
      </w:hyperlink>
    </w:p>
    <w:p w14:paraId="657FB4F9" w14:textId="1965ABA1"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45" w:history="1">
        <w:r w:rsidRPr="005F60CD">
          <w:rPr>
            <w:rStyle w:val="a3"/>
            <w:noProof/>
          </w:rPr>
          <w:t>ФедералПресс, 20.08.2026, Фиксированная выплата к пенсии для селян: экономист Балынин объяснил, кому положена надбавка</w:t>
        </w:r>
        <w:r>
          <w:rPr>
            <w:noProof/>
            <w:webHidden/>
          </w:rPr>
          <w:tab/>
        </w:r>
        <w:r>
          <w:rPr>
            <w:noProof/>
            <w:webHidden/>
          </w:rPr>
          <w:fldChar w:fldCharType="begin"/>
        </w:r>
        <w:r>
          <w:rPr>
            <w:noProof/>
            <w:webHidden/>
          </w:rPr>
          <w:instrText xml:space="preserve"> PAGEREF _Toc238191545 \h </w:instrText>
        </w:r>
        <w:r>
          <w:rPr>
            <w:noProof/>
            <w:webHidden/>
          </w:rPr>
        </w:r>
        <w:r>
          <w:rPr>
            <w:noProof/>
            <w:webHidden/>
          </w:rPr>
          <w:fldChar w:fldCharType="separate"/>
        </w:r>
        <w:r>
          <w:rPr>
            <w:noProof/>
            <w:webHidden/>
          </w:rPr>
          <w:t>43</w:t>
        </w:r>
        <w:r>
          <w:rPr>
            <w:noProof/>
            <w:webHidden/>
          </w:rPr>
          <w:fldChar w:fldCharType="end"/>
        </w:r>
      </w:hyperlink>
    </w:p>
    <w:p w14:paraId="6F4EAC44" w14:textId="58231087" w:rsidR="004F1DE7" w:rsidRDefault="004F1DE7">
      <w:pPr>
        <w:pStyle w:val="31"/>
        <w:rPr>
          <w:rFonts w:asciiTheme="minorHAnsi" w:eastAsiaTheme="minorEastAsia" w:hAnsiTheme="minorHAnsi" w:cstheme="minorBidi"/>
          <w:sz w:val="22"/>
          <w:szCs w:val="22"/>
        </w:rPr>
      </w:pPr>
      <w:hyperlink w:anchor="_Toc238191546" w:history="1">
        <w:r w:rsidRPr="005F60CD">
          <w:rPr>
            <w:rStyle w:val="a3"/>
          </w:rPr>
          <w:t>Ряду граждан положена надбавка в размере 25 % суммы фиксированной выплаты к страховой пенсии по старости и к страховой пенсии по инвалидности. Об этом «ФедералПресс» рассказал кандидат экономических наук,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_Toc238191546 \h </w:instrText>
        </w:r>
        <w:r>
          <w:rPr>
            <w:webHidden/>
          </w:rPr>
        </w:r>
        <w:r>
          <w:rPr>
            <w:webHidden/>
          </w:rPr>
          <w:fldChar w:fldCharType="separate"/>
        </w:r>
        <w:r>
          <w:rPr>
            <w:webHidden/>
          </w:rPr>
          <w:t>43</w:t>
        </w:r>
        <w:r>
          <w:rPr>
            <w:webHidden/>
          </w:rPr>
          <w:fldChar w:fldCharType="end"/>
        </w:r>
      </w:hyperlink>
    </w:p>
    <w:p w14:paraId="3833978D" w14:textId="5C5C6A38"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47" w:history="1">
        <w:r w:rsidRPr="005F60CD">
          <w:rPr>
            <w:rStyle w:val="a3"/>
            <w:noProof/>
          </w:rPr>
          <w:t>URA.RU, 20.08.2026, Как выросла пенсия по инвалидности в 2026 году в России</w:t>
        </w:r>
        <w:r>
          <w:rPr>
            <w:noProof/>
            <w:webHidden/>
          </w:rPr>
          <w:tab/>
        </w:r>
        <w:r>
          <w:rPr>
            <w:noProof/>
            <w:webHidden/>
          </w:rPr>
          <w:fldChar w:fldCharType="begin"/>
        </w:r>
        <w:r>
          <w:rPr>
            <w:noProof/>
            <w:webHidden/>
          </w:rPr>
          <w:instrText xml:space="preserve"> PAGEREF _Toc238191547 \h </w:instrText>
        </w:r>
        <w:r>
          <w:rPr>
            <w:noProof/>
            <w:webHidden/>
          </w:rPr>
        </w:r>
        <w:r>
          <w:rPr>
            <w:noProof/>
            <w:webHidden/>
          </w:rPr>
          <w:fldChar w:fldCharType="separate"/>
        </w:r>
        <w:r>
          <w:rPr>
            <w:noProof/>
            <w:webHidden/>
          </w:rPr>
          <w:t>44</w:t>
        </w:r>
        <w:r>
          <w:rPr>
            <w:noProof/>
            <w:webHidden/>
          </w:rPr>
          <w:fldChar w:fldCharType="end"/>
        </w:r>
      </w:hyperlink>
    </w:p>
    <w:p w14:paraId="2E49D6F6" w14:textId="46A73C12" w:rsidR="004F1DE7" w:rsidRDefault="004F1DE7">
      <w:pPr>
        <w:pStyle w:val="31"/>
        <w:rPr>
          <w:rFonts w:asciiTheme="minorHAnsi" w:eastAsiaTheme="minorEastAsia" w:hAnsiTheme="minorHAnsi" w:cstheme="minorBidi"/>
          <w:sz w:val="22"/>
          <w:szCs w:val="22"/>
        </w:rPr>
      </w:pPr>
      <w:hyperlink w:anchor="_Toc238191548" w:history="1">
        <w:r w:rsidRPr="005F60CD">
          <w:rPr>
            <w:rStyle w:val="a3"/>
          </w:rPr>
          <w:t>Стало известно, какой стала средняя пенсия по инвалидности в России. По данным Социального фонда РФ, на 1 июля 2026 года этот показатель достиг 17 382 рублей в месяц. При этом размер выплат заметно различается в зависимости от того, работает получатель или нет. Сколько получают инвалиды в 2026 году, как выросла пенсия за последние годы и кому она положена, — в материале URA.RU.</w:t>
        </w:r>
        <w:r>
          <w:rPr>
            <w:webHidden/>
          </w:rPr>
          <w:tab/>
        </w:r>
        <w:r>
          <w:rPr>
            <w:webHidden/>
          </w:rPr>
          <w:fldChar w:fldCharType="begin"/>
        </w:r>
        <w:r>
          <w:rPr>
            <w:webHidden/>
          </w:rPr>
          <w:instrText xml:space="preserve"> PAGEREF _Toc238191548 \h </w:instrText>
        </w:r>
        <w:r>
          <w:rPr>
            <w:webHidden/>
          </w:rPr>
        </w:r>
        <w:r>
          <w:rPr>
            <w:webHidden/>
          </w:rPr>
          <w:fldChar w:fldCharType="separate"/>
        </w:r>
        <w:r>
          <w:rPr>
            <w:webHidden/>
          </w:rPr>
          <w:t>44</w:t>
        </w:r>
        <w:r>
          <w:rPr>
            <w:webHidden/>
          </w:rPr>
          <w:fldChar w:fldCharType="end"/>
        </w:r>
      </w:hyperlink>
    </w:p>
    <w:p w14:paraId="61C873EE" w14:textId="18CE54C1"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49" w:history="1">
        <w:r w:rsidRPr="005F60CD">
          <w:rPr>
            <w:rStyle w:val="a3"/>
            <w:noProof/>
          </w:rPr>
          <w:t>PNZ.ru, 20.08.2026, Стаж есть, а пенсия меньше: кого из пенсионеров ждет перерасчет за стаж до 2002 года</w:t>
        </w:r>
        <w:r>
          <w:rPr>
            <w:noProof/>
            <w:webHidden/>
          </w:rPr>
          <w:tab/>
        </w:r>
        <w:r>
          <w:rPr>
            <w:noProof/>
            <w:webHidden/>
          </w:rPr>
          <w:fldChar w:fldCharType="begin"/>
        </w:r>
        <w:r>
          <w:rPr>
            <w:noProof/>
            <w:webHidden/>
          </w:rPr>
          <w:instrText xml:space="preserve"> PAGEREF _Toc238191549 \h </w:instrText>
        </w:r>
        <w:r>
          <w:rPr>
            <w:noProof/>
            <w:webHidden/>
          </w:rPr>
        </w:r>
        <w:r>
          <w:rPr>
            <w:noProof/>
            <w:webHidden/>
          </w:rPr>
          <w:fldChar w:fldCharType="separate"/>
        </w:r>
        <w:r>
          <w:rPr>
            <w:noProof/>
            <w:webHidden/>
          </w:rPr>
          <w:t>46</w:t>
        </w:r>
        <w:r>
          <w:rPr>
            <w:noProof/>
            <w:webHidden/>
          </w:rPr>
          <w:fldChar w:fldCharType="end"/>
        </w:r>
      </w:hyperlink>
    </w:p>
    <w:p w14:paraId="6214661F" w14:textId="2C90846B" w:rsidR="004F1DE7" w:rsidRDefault="004F1DE7">
      <w:pPr>
        <w:pStyle w:val="31"/>
        <w:rPr>
          <w:rFonts w:asciiTheme="minorHAnsi" w:eastAsiaTheme="minorEastAsia" w:hAnsiTheme="minorHAnsi" w:cstheme="minorBidi"/>
          <w:sz w:val="22"/>
          <w:szCs w:val="22"/>
        </w:rPr>
      </w:pPr>
      <w:hyperlink w:anchor="_Toc238191550" w:history="1">
        <w:r w:rsidRPr="005F60CD">
          <w:rPr>
            <w:rStyle w:val="a3"/>
          </w:rPr>
          <w:t>Система обязательного пенсионного страхования работает в России с 2002 года. При этом сведения, подтверждающие страховой стаж, формируются в системе индивидуального (персонифицированного) учета, которая действует на территории страны еще с 1997 года.</w:t>
        </w:r>
        <w:r>
          <w:rPr>
            <w:webHidden/>
          </w:rPr>
          <w:tab/>
        </w:r>
        <w:r>
          <w:rPr>
            <w:webHidden/>
          </w:rPr>
          <w:fldChar w:fldCharType="begin"/>
        </w:r>
        <w:r>
          <w:rPr>
            <w:webHidden/>
          </w:rPr>
          <w:instrText xml:space="preserve"> PAGEREF _Toc238191550 \h </w:instrText>
        </w:r>
        <w:r>
          <w:rPr>
            <w:webHidden/>
          </w:rPr>
        </w:r>
        <w:r>
          <w:rPr>
            <w:webHidden/>
          </w:rPr>
          <w:fldChar w:fldCharType="separate"/>
        </w:r>
        <w:r>
          <w:rPr>
            <w:webHidden/>
          </w:rPr>
          <w:t>46</w:t>
        </w:r>
        <w:r>
          <w:rPr>
            <w:webHidden/>
          </w:rPr>
          <w:fldChar w:fldCharType="end"/>
        </w:r>
      </w:hyperlink>
    </w:p>
    <w:p w14:paraId="439EAC59" w14:textId="43787D0C"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51" w:history="1">
        <w:r w:rsidRPr="005F60CD">
          <w:rPr>
            <w:rStyle w:val="a3"/>
            <w:noProof/>
          </w:rPr>
          <w:t>PNZ.ru, 20.08.2026, Особенные годы: какие 10 лет стажа увеличат пенсию сразу в 2 раза</w:t>
        </w:r>
        <w:r>
          <w:rPr>
            <w:noProof/>
            <w:webHidden/>
          </w:rPr>
          <w:tab/>
        </w:r>
        <w:r>
          <w:rPr>
            <w:noProof/>
            <w:webHidden/>
          </w:rPr>
          <w:fldChar w:fldCharType="begin"/>
        </w:r>
        <w:r>
          <w:rPr>
            <w:noProof/>
            <w:webHidden/>
          </w:rPr>
          <w:instrText xml:space="preserve"> PAGEREF _Toc238191551 \h </w:instrText>
        </w:r>
        <w:r>
          <w:rPr>
            <w:noProof/>
            <w:webHidden/>
          </w:rPr>
        </w:r>
        <w:r>
          <w:rPr>
            <w:noProof/>
            <w:webHidden/>
          </w:rPr>
          <w:fldChar w:fldCharType="separate"/>
        </w:r>
        <w:r>
          <w:rPr>
            <w:noProof/>
            <w:webHidden/>
          </w:rPr>
          <w:t>47</w:t>
        </w:r>
        <w:r>
          <w:rPr>
            <w:noProof/>
            <w:webHidden/>
          </w:rPr>
          <w:fldChar w:fldCharType="end"/>
        </w:r>
      </w:hyperlink>
    </w:p>
    <w:p w14:paraId="39469A30" w14:textId="598BA0E4" w:rsidR="004F1DE7" w:rsidRDefault="004F1DE7">
      <w:pPr>
        <w:pStyle w:val="31"/>
        <w:rPr>
          <w:rFonts w:asciiTheme="minorHAnsi" w:eastAsiaTheme="minorEastAsia" w:hAnsiTheme="minorHAnsi" w:cstheme="minorBidi"/>
          <w:sz w:val="22"/>
          <w:szCs w:val="22"/>
        </w:rPr>
      </w:pPr>
      <w:hyperlink w:anchor="_Toc238191552" w:history="1">
        <w:r w:rsidRPr="005F60CD">
          <w:rPr>
            <w:rStyle w:val="a3"/>
          </w:rPr>
          <w:t>В России продолжается пенсионная реформа. На текущий момент общеустановленный возрастной порог для оформления страховой пенсии по старости составляет 64 года для мужчин и 59 лет для женщин, однако уже к 2028 году параметры достигнут финальных значений — 65 и 60 лет соответственно. При этом требования к обязательным страховым показателям остаются прежними: для выхода на заслуженный отдых необходимо иметь не менее 15 лет стажа и 30 индивидуальных пенсионных коэффициентов (ИПК).</w:t>
        </w:r>
        <w:r>
          <w:rPr>
            <w:webHidden/>
          </w:rPr>
          <w:tab/>
        </w:r>
        <w:r>
          <w:rPr>
            <w:webHidden/>
          </w:rPr>
          <w:fldChar w:fldCharType="begin"/>
        </w:r>
        <w:r>
          <w:rPr>
            <w:webHidden/>
          </w:rPr>
          <w:instrText xml:space="preserve"> PAGEREF _Toc238191552 \h </w:instrText>
        </w:r>
        <w:r>
          <w:rPr>
            <w:webHidden/>
          </w:rPr>
        </w:r>
        <w:r>
          <w:rPr>
            <w:webHidden/>
          </w:rPr>
          <w:fldChar w:fldCharType="separate"/>
        </w:r>
        <w:r>
          <w:rPr>
            <w:webHidden/>
          </w:rPr>
          <w:t>47</w:t>
        </w:r>
        <w:r>
          <w:rPr>
            <w:webHidden/>
          </w:rPr>
          <w:fldChar w:fldCharType="end"/>
        </w:r>
      </w:hyperlink>
    </w:p>
    <w:p w14:paraId="649604B1" w14:textId="1A95C73F"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53" w:history="1">
        <w:r w:rsidRPr="005F60CD">
          <w:rPr>
            <w:rStyle w:val="a3"/>
            <w:noProof/>
          </w:rPr>
          <w:t>PRIMPRESS, 20.08.2026, Все решает количество лет: каким пенсионерам дадут новые 50–75 тысяч рублей с 21 августа</w:t>
        </w:r>
        <w:r>
          <w:rPr>
            <w:noProof/>
            <w:webHidden/>
          </w:rPr>
          <w:tab/>
        </w:r>
        <w:r>
          <w:rPr>
            <w:noProof/>
            <w:webHidden/>
          </w:rPr>
          <w:fldChar w:fldCharType="begin"/>
        </w:r>
        <w:r>
          <w:rPr>
            <w:noProof/>
            <w:webHidden/>
          </w:rPr>
          <w:instrText xml:space="preserve"> PAGEREF _Toc238191553 \h </w:instrText>
        </w:r>
        <w:r>
          <w:rPr>
            <w:noProof/>
            <w:webHidden/>
          </w:rPr>
        </w:r>
        <w:r>
          <w:rPr>
            <w:noProof/>
            <w:webHidden/>
          </w:rPr>
          <w:fldChar w:fldCharType="separate"/>
        </w:r>
        <w:r>
          <w:rPr>
            <w:noProof/>
            <w:webHidden/>
          </w:rPr>
          <w:t>49</w:t>
        </w:r>
        <w:r>
          <w:rPr>
            <w:noProof/>
            <w:webHidden/>
          </w:rPr>
          <w:fldChar w:fldCharType="end"/>
        </w:r>
      </w:hyperlink>
    </w:p>
    <w:p w14:paraId="6A3EF1A9" w14:textId="4218D9AB" w:rsidR="004F1DE7" w:rsidRDefault="004F1DE7">
      <w:pPr>
        <w:pStyle w:val="31"/>
        <w:rPr>
          <w:rFonts w:asciiTheme="minorHAnsi" w:eastAsiaTheme="minorEastAsia" w:hAnsiTheme="minorHAnsi" w:cstheme="minorBidi"/>
          <w:sz w:val="22"/>
          <w:szCs w:val="22"/>
        </w:rPr>
      </w:pPr>
      <w:hyperlink w:anchor="_Toc238191554" w:history="1">
        <w:r w:rsidRPr="005F60CD">
          <w:rPr>
            <w:rStyle w:val="a3"/>
          </w:rPr>
          <w:t>Пенсионерам напомнили о разовой денежной выплате, которую в ряде регионов начнут перечислять уже с ближайших дней. Речь идет о пособии для пожилых супругов, долго проживших в официальном браке. Размер поддержки напрямую зависит от количества совместно прожитых лет и может достигать 50–75 тысяч рублей.</w:t>
        </w:r>
        <w:r>
          <w:rPr>
            <w:webHidden/>
          </w:rPr>
          <w:tab/>
        </w:r>
        <w:r>
          <w:rPr>
            <w:webHidden/>
          </w:rPr>
          <w:fldChar w:fldCharType="begin"/>
        </w:r>
        <w:r>
          <w:rPr>
            <w:webHidden/>
          </w:rPr>
          <w:instrText xml:space="preserve"> PAGEREF _Toc238191554 \h </w:instrText>
        </w:r>
        <w:r>
          <w:rPr>
            <w:webHidden/>
          </w:rPr>
        </w:r>
        <w:r>
          <w:rPr>
            <w:webHidden/>
          </w:rPr>
          <w:fldChar w:fldCharType="separate"/>
        </w:r>
        <w:r>
          <w:rPr>
            <w:webHidden/>
          </w:rPr>
          <w:t>49</w:t>
        </w:r>
        <w:r>
          <w:rPr>
            <w:webHidden/>
          </w:rPr>
          <w:fldChar w:fldCharType="end"/>
        </w:r>
      </w:hyperlink>
    </w:p>
    <w:p w14:paraId="0BC9C7CD" w14:textId="6B5C9BA1"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55" w:history="1">
        <w:r w:rsidRPr="005F60CD">
          <w:rPr>
            <w:rStyle w:val="a3"/>
            <w:noProof/>
          </w:rPr>
          <w:t>Коммерсантъ, 20.08.2026, Каждая четвертая вакансия для пенсионеров приходится на торговлю</w:t>
        </w:r>
        <w:r>
          <w:rPr>
            <w:noProof/>
            <w:webHidden/>
          </w:rPr>
          <w:tab/>
        </w:r>
        <w:r>
          <w:rPr>
            <w:noProof/>
            <w:webHidden/>
          </w:rPr>
          <w:fldChar w:fldCharType="begin"/>
        </w:r>
        <w:r>
          <w:rPr>
            <w:noProof/>
            <w:webHidden/>
          </w:rPr>
          <w:instrText xml:space="preserve"> PAGEREF _Toc238191555 \h </w:instrText>
        </w:r>
        <w:r>
          <w:rPr>
            <w:noProof/>
            <w:webHidden/>
          </w:rPr>
        </w:r>
        <w:r>
          <w:rPr>
            <w:noProof/>
            <w:webHidden/>
          </w:rPr>
          <w:fldChar w:fldCharType="separate"/>
        </w:r>
        <w:r>
          <w:rPr>
            <w:noProof/>
            <w:webHidden/>
          </w:rPr>
          <w:t>49</w:t>
        </w:r>
        <w:r>
          <w:rPr>
            <w:noProof/>
            <w:webHidden/>
          </w:rPr>
          <w:fldChar w:fldCharType="end"/>
        </w:r>
      </w:hyperlink>
    </w:p>
    <w:p w14:paraId="5702AA0F" w14:textId="45ADD85E" w:rsidR="004F1DE7" w:rsidRDefault="004F1DE7">
      <w:pPr>
        <w:pStyle w:val="31"/>
        <w:rPr>
          <w:rFonts w:asciiTheme="minorHAnsi" w:eastAsiaTheme="minorEastAsia" w:hAnsiTheme="minorHAnsi" w:cstheme="minorBidi"/>
          <w:sz w:val="22"/>
          <w:szCs w:val="22"/>
        </w:rPr>
      </w:pPr>
      <w:hyperlink w:anchor="_Toc238191556" w:history="1">
        <w:r w:rsidRPr="005F60CD">
          <w:rPr>
            <w:rStyle w:val="a3"/>
          </w:rPr>
          <w:t>Больше всего вакансий для соискателей пенсионного возраста приходится на торговлю — 27% от общего числа предложений, показало исследование Работа.ру и СберПодбора.</w:t>
        </w:r>
        <w:r>
          <w:rPr>
            <w:webHidden/>
          </w:rPr>
          <w:tab/>
        </w:r>
        <w:r>
          <w:rPr>
            <w:webHidden/>
          </w:rPr>
          <w:fldChar w:fldCharType="begin"/>
        </w:r>
        <w:r>
          <w:rPr>
            <w:webHidden/>
          </w:rPr>
          <w:instrText xml:space="preserve"> PAGEREF _Toc238191556 \h </w:instrText>
        </w:r>
        <w:r>
          <w:rPr>
            <w:webHidden/>
          </w:rPr>
        </w:r>
        <w:r>
          <w:rPr>
            <w:webHidden/>
          </w:rPr>
          <w:fldChar w:fldCharType="separate"/>
        </w:r>
        <w:r>
          <w:rPr>
            <w:webHidden/>
          </w:rPr>
          <w:t>49</w:t>
        </w:r>
        <w:r>
          <w:rPr>
            <w:webHidden/>
          </w:rPr>
          <w:fldChar w:fldCharType="end"/>
        </w:r>
      </w:hyperlink>
    </w:p>
    <w:p w14:paraId="1C42F032" w14:textId="56814BC8" w:rsidR="004F1DE7" w:rsidRDefault="004F1DE7">
      <w:pPr>
        <w:pStyle w:val="12"/>
        <w:tabs>
          <w:tab w:val="right" w:leader="dot" w:pos="9061"/>
        </w:tabs>
        <w:rPr>
          <w:rFonts w:asciiTheme="minorHAnsi" w:eastAsiaTheme="minorEastAsia" w:hAnsiTheme="minorHAnsi" w:cstheme="minorBidi"/>
          <w:b w:val="0"/>
          <w:noProof/>
          <w:sz w:val="22"/>
          <w:szCs w:val="22"/>
        </w:rPr>
      </w:pPr>
      <w:hyperlink w:anchor="_Toc238191557" w:history="1">
        <w:r w:rsidRPr="005F60CD">
          <w:rPr>
            <w:rStyle w:val="a3"/>
            <w:noProof/>
          </w:rPr>
          <w:t>НОВОСТИ МАКРОЭКОНОМИКИ</w:t>
        </w:r>
        <w:r>
          <w:rPr>
            <w:noProof/>
            <w:webHidden/>
          </w:rPr>
          <w:tab/>
        </w:r>
        <w:r>
          <w:rPr>
            <w:noProof/>
            <w:webHidden/>
          </w:rPr>
          <w:fldChar w:fldCharType="begin"/>
        </w:r>
        <w:r>
          <w:rPr>
            <w:noProof/>
            <w:webHidden/>
          </w:rPr>
          <w:instrText xml:space="preserve"> PAGEREF _Toc238191557 \h </w:instrText>
        </w:r>
        <w:r>
          <w:rPr>
            <w:noProof/>
            <w:webHidden/>
          </w:rPr>
        </w:r>
        <w:r>
          <w:rPr>
            <w:noProof/>
            <w:webHidden/>
          </w:rPr>
          <w:fldChar w:fldCharType="separate"/>
        </w:r>
        <w:r>
          <w:rPr>
            <w:noProof/>
            <w:webHidden/>
          </w:rPr>
          <w:t>51</w:t>
        </w:r>
        <w:r>
          <w:rPr>
            <w:noProof/>
            <w:webHidden/>
          </w:rPr>
          <w:fldChar w:fldCharType="end"/>
        </w:r>
      </w:hyperlink>
    </w:p>
    <w:p w14:paraId="4F057379" w14:textId="4C0AF171"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58" w:history="1">
        <w:r w:rsidRPr="005F60CD">
          <w:rPr>
            <w:rStyle w:val="a3"/>
            <w:noProof/>
          </w:rPr>
          <w:t>Альфа Инвестор, 20.08.2026, В каких активах россияне держат деньги</w:t>
        </w:r>
        <w:r>
          <w:rPr>
            <w:noProof/>
            <w:webHidden/>
          </w:rPr>
          <w:tab/>
        </w:r>
        <w:r>
          <w:rPr>
            <w:noProof/>
            <w:webHidden/>
          </w:rPr>
          <w:fldChar w:fldCharType="begin"/>
        </w:r>
        <w:r>
          <w:rPr>
            <w:noProof/>
            <w:webHidden/>
          </w:rPr>
          <w:instrText xml:space="preserve"> PAGEREF _Toc238191558 \h </w:instrText>
        </w:r>
        <w:r>
          <w:rPr>
            <w:noProof/>
            <w:webHidden/>
          </w:rPr>
        </w:r>
        <w:r>
          <w:rPr>
            <w:noProof/>
            <w:webHidden/>
          </w:rPr>
          <w:fldChar w:fldCharType="separate"/>
        </w:r>
        <w:r>
          <w:rPr>
            <w:noProof/>
            <w:webHidden/>
          </w:rPr>
          <w:t>51</w:t>
        </w:r>
        <w:r>
          <w:rPr>
            <w:noProof/>
            <w:webHidden/>
          </w:rPr>
          <w:fldChar w:fldCharType="end"/>
        </w:r>
      </w:hyperlink>
    </w:p>
    <w:p w14:paraId="1F2BC379" w14:textId="65A69F86" w:rsidR="004F1DE7" w:rsidRDefault="004F1DE7">
      <w:pPr>
        <w:pStyle w:val="31"/>
        <w:rPr>
          <w:rFonts w:asciiTheme="minorHAnsi" w:eastAsiaTheme="minorEastAsia" w:hAnsiTheme="minorHAnsi" w:cstheme="minorBidi"/>
          <w:sz w:val="22"/>
          <w:szCs w:val="22"/>
        </w:rPr>
      </w:pPr>
      <w:hyperlink w:anchor="_Toc238191559" w:history="1">
        <w:r w:rsidRPr="005F60CD">
          <w:rPr>
            <w:rStyle w:val="a3"/>
          </w:rPr>
          <w:t>Банк России в августе обновил статистику по финансовым активам населения. Из неё видно, что вложения в российские акции сжались до 5,0 трлн руб. — это 3,2% всех финансовых активов, минимальная доля с весны 2019 года. Разбираем, в какие активы вкладываются российские домохозяйства и что изменилось за последний год.</w:t>
        </w:r>
        <w:r>
          <w:rPr>
            <w:webHidden/>
          </w:rPr>
          <w:tab/>
        </w:r>
        <w:r>
          <w:rPr>
            <w:webHidden/>
          </w:rPr>
          <w:fldChar w:fldCharType="begin"/>
        </w:r>
        <w:r>
          <w:rPr>
            <w:webHidden/>
          </w:rPr>
          <w:instrText xml:space="preserve"> PAGEREF _Toc238191559 \h </w:instrText>
        </w:r>
        <w:r>
          <w:rPr>
            <w:webHidden/>
          </w:rPr>
        </w:r>
        <w:r>
          <w:rPr>
            <w:webHidden/>
          </w:rPr>
          <w:fldChar w:fldCharType="separate"/>
        </w:r>
        <w:r>
          <w:rPr>
            <w:webHidden/>
          </w:rPr>
          <w:t>51</w:t>
        </w:r>
        <w:r>
          <w:rPr>
            <w:webHidden/>
          </w:rPr>
          <w:fldChar w:fldCharType="end"/>
        </w:r>
      </w:hyperlink>
    </w:p>
    <w:p w14:paraId="6CF6BC9D" w14:textId="454CC481"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60" w:history="1">
        <w:r w:rsidRPr="005F60CD">
          <w:rPr>
            <w:rStyle w:val="a3"/>
            <w:noProof/>
          </w:rPr>
          <w:t>Агентство Бизнес Новостей, 20.08.2026, «Деловая Россия» предложила ЦБ РФ разделить допуск эмитентов и защиту инвесторов</w:t>
        </w:r>
        <w:r>
          <w:rPr>
            <w:noProof/>
            <w:webHidden/>
          </w:rPr>
          <w:tab/>
        </w:r>
        <w:r>
          <w:rPr>
            <w:noProof/>
            <w:webHidden/>
          </w:rPr>
          <w:fldChar w:fldCharType="begin"/>
        </w:r>
        <w:r>
          <w:rPr>
            <w:noProof/>
            <w:webHidden/>
          </w:rPr>
          <w:instrText xml:space="preserve"> PAGEREF _Toc238191560 \h </w:instrText>
        </w:r>
        <w:r>
          <w:rPr>
            <w:noProof/>
            <w:webHidden/>
          </w:rPr>
        </w:r>
        <w:r>
          <w:rPr>
            <w:noProof/>
            <w:webHidden/>
          </w:rPr>
          <w:fldChar w:fldCharType="separate"/>
        </w:r>
        <w:r>
          <w:rPr>
            <w:noProof/>
            <w:webHidden/>
          </w:rPr>
          <w:t>57</w:t>
        </w:r>
        <w:r>
          <w:rPr>
            <w:noProof/>
            <w:webHidden/>
          </w:rPr>
          <w:fldChar w:fldCharType="end"/>
        </w:r>
      </w:hyperlink>
    </w:p>
    <w:p w14:paraId="50AED410" w14:textId="73B16756" w:rsidR="004F1DE7" w:rsidRDefault="004F1DE7">
      <w:pPr>
        <w:pStyle w:val="31"/>
        <w:rPr>
          <w:rFonts w:asciiTheme="minorHAnsi" w:eastAsiaTheme="minorEastAsia" w:hAnsiTheme="minorHAnsi" w:cstheme="minorBidi"/>
          <w:sz w:val="22"/>
          <w:szCs w:val="22"/>
        </w:rPr>
      </w:pPr>
      <w:hyperlink w:anchor="_Toc238191561" w:history="1">
        <w:r w:rsidRPr="005F60CD">
          <w:rPr>
            <w:rStyle w:val="a3"/>
          </w:rPr>
          <w:t>«Деловая Россия» попросила ЦБ РФ разделить регулирование допуска эмитентов на биржу и защиту прав инвесторов. Об этом говорится в письме организации первому заместителю председателя ЦБ Владимиру Чистюхину.</w:t>
        </w:r>
        <w:r>
          <w:rPr>
            <w:webHidden/>
          </w:rPr>
          <w:tab/>
        </w:r>
        <w:r>
          <w:rPr>
            <w:webHidden/>
          </w:rPr>
          <w:fldChar w:fldCharType="begin"/>
        </w:r>
        <w:r>
          <w:rPr>
            <w:webHidden/>
          </w:rPr>
          <w:instrText xml:space="preserve"> PAGEREF _Toc238191561 \h </w:instrText>
        </w:r>
        <w:r>
          <w:rPr>
            <w:webHidden/>
          </w:rPr>
        </w:r>
        <w:r>
          <w:rPr>
            <w:webHidden/>
          </w:rPr>
          <w:fldChar w:fldCharType="separate"/>
        </w:r>
        <w:r>
          <w:rPr>
            <w:webHidden/>
          </w:rPr>
          <w:t>57</w:t>
        </w:r>
        <w:r>
          <w:rPr>
            <w:webHidden/>
          </w:rPr>
          <w:fldChar w:fldCharType="end"/>
        </w:r>
      </w:hyperlink>
    </w:p>
    <w:p w14:paraId="5E0A3B8F" w14:textId="7671A061"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62" w:history="1">
        <w:r w:rsidRPr="005F60CD">
          <w:rPr>
            <w:rStyle w:val="a3"/>
            <w:noProof/>
          </w:rPr>
          <w:t>Царьград, 20.08.2026, Юрий Мишуков разъяснил, как слабый рубль влияет на цены в России</w:t>
        </w:r>
        <w:r>
          <w:rPr>
            <w:noProof/>
            <w:webHidden/>
          </w:rPr>
          <w:tab/>
        </w:r>
        <w:r>
          <w:rPr>
            <w:noProof/>
            <w:webHidden/>
          </w:rPr>
          <w:fldChar w:fldCharType="begin"/>
        </w:r>
        <w:r>
          <w:rPr>
            <w:noProof/>
            <w:webHidden/>
          </w:rPr>
          <w:instrText xml:space="preserve"> PAGEREF _Toc238191562 \h </w:instrText>
        </w:r>
        <w:r>
          <w:rPr>
            <w:noProof/>
            <w:webHidden/>
          </w:rPr>
        </w:r>
        <w:r>
          <w:rPr>
            <w:noProof/>
            <w:webHidden/>
          </w:rPr>
          <w:fldChar w:fldCharType="separate"/>
        </w:r>
        <w:r>
          <w:rPr>
            <w:noProof/>
            <w:webHidden/>
          </w:rPr>
          <w:t>58</w:t>
        </w:r>
        <w:r>
          <w:rPr>
            <w:noProof/>
            <w:webHidden/>
          </w:rPr>
          <w:fldChar w:fldCharType="end"/>
        </w:r>
      </w:hyperlink>
    </w:p>
    <w:p w14:paraId="499BBD4F" w14:textId="67E80D46" w:rsidR="004F1DE7" w:rsidRDefault="004F1DE7">
      <w:pPr>
        <w:pStyle w:val="31"/>
        <w:rPr>
          <w:rFonts w:asciiTheme="minorHAnsi" w:eastAsiaTheme="minorEastAsia" w:hAnsiTheme="minorHAnsi" w:cstheme="minorBidi"/>
          <w:sz w:val="22"/>
          <w:szCs w:val="22"/>
        </w:rPr>
      </w:pPr>
      <w:hyperlink w:anchor="_Toc238191563" w:history="1">
        <w:r w:rsidRPr="005F60CD">
          <w:rPr>
            <w:rStyle w:val="a3"/>
          </w:rPr>
          <w:t>Юрий Мишуков, директор инвестиционного управления НПФ «Газфонд ПН», рассматривает недавние колебания курса рубля. Он объясняет, как ослабление российской валюты влияет на рост цен и делится мнением о возможной волатильности курса в будущем. Владимир Чернов дополняет прогноз.</w:t>
        </w:r>
        <w:r>
          <w:rPr>
            <w:webHidden/>
          </w:rPr>
          <w:tab/>
        </w:r>
        <w:r>
          <w:rPr>
            <w:webHidden/>
          </w:rPr>
          <w:fldChar w:fldCharType="begin"/>
        </w:r>
        <w:r>
          <w:rPr>
            <w:webHidden/>
          </w:rPr>
          <w:instrText xml:space="preserve"> PAGEREF _Toc238191563 \h </w:instrText>
        </w:r>
        <w:r>
          <w:rPr>
            <w:webHidden/>
          </w:rPr>
        </w:r>
        <w:r>
          <w:rPr>
            <w:webHidden/>
          </w:rPr>
          <w:fldChar w:fldCharType="separate"/>
        </w:r>
        <w:r>
          <w:rPr>
            <w:webHidden/>
          </w:rPr>
          <w:t>58</w:t>
        </w:r>
        <w:r>
          <w:rPr>
            <w:webHidden/>
          </w:rPr>
          <w:fldChar w:fldCharType="end"/>
        </w:r>
      </w:hyperlink>
    </w:p>
    <w:p w14:paraId="76BA49CD" w14:textId="600C901B"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64" w:history="1">
        <w:r w:rsidRPr="005F60CD">
          <w:rPr>
            <w:rStyle w:val="a3"/>
            <w:noProof/>
          </w:rPr>
          <w:t>ФедералПресс, 20.08.2026, От первой копилки до банковской карты: эксперты рассказали, как научить ребенка обращаться с деньгами</w:t>
        </w:r>
        <w:r>
          <w:rPr>
            <w:noProof/>
            <w:webHidden/>
          </w:rPr>
          <w:tab/>
        </w:r>
        <w:r>
          <w:rPr>
            <w:noProof/>
            <w:webHidden/>
          </w:rPr>
          <w:fldChar w:fldCharType="begin"/>
        </w:r>
        <w:r>
          <w:rPr>
            <w:noProof/>
            <w:webHidden/>
          </w:rPr>
          <w:instrText xml:space="preserve"> PAGEREF _Toc238191564 \h </w:instrText>
        </w:r>
        <w:r>
          <w:rPr>
            <w:noProof/>
            <w:webHidden/>
          </w:rPr>
        </w:r>
        <w:r>
          <w:rPr>
            <w:noProof/>
            <w:webHidden/>
          </w:rPr>
          <w:fldChar w:fldCharType="separate"/>
        </w:r>
        <w:r>
          <w:rPr>
            <w:noProof/>
            <w:webHidden/>
          </w:rPr>
          <w:t>59</w:t>
        </w:r>
        <w:r>
          <w:rPr>
            <w:noProof/>
            <w:webHidden/>
          </w:rPr>
          <w:fldChar w:fldCharType="end"/>
        </w:r>
      </w:hyperlink>
    </w:p>
    <w:p w14:paraId="63AE2FF6" w14:textId="424FD693" w:rsidR="004F1DE7" w:rsidRDefault="004F1DE7">
      <w:pPr>
        <w:pStyle w:val="31"/>
        <w:rPr>
          <w:rFonts w:asciiTheme="minorHAnsi" w:eastAsiaTheme="minorEastAsia" w:hAnsiTheme="minorHAnsi" w:cstheme="minorBidi"/>
          <w:sz w:val="22"/>
          <w:szCs w:val="22"/>
        </w:rPr>
      </w:pPr>
      <w:hyperlink w:anchor="_Toc238191565" w:history="1">
        <w:r w:rsidRPr="005F60CD">
          <w:rPr>
            <w:rStyle w:val="a3"/>
          </w:rPr>
          <w:t>Финансовая грамотность ребенка начинается не с первой банковской карты и не с разговора о зарплате. Первые представления о деньгах формируются гораздо раньше – в тот момент, когда дошкольник слышит от родителей «это мы сейчас покупать не будем», наблюдает за оплатой покупок в магазине или получает первые деньги на небольшие расходы. Именно повседневные ситуации постепенно формируют отношение человека к потреблению, накоплениям и финансовой ответственности, передает «ФедералПресс».</w:t>
        </w:r>
        <w:r>
          <w:rPr>
            <w:webHidden/>
          </w:rPr>
          <w:tab/>
        </w:r>
        <w:r>
          <w:rPr>
            <w:webHidden/>
          </w:rPr>
          <w:fldChar w:fldCharType="begin"/>
        </w:r>
        <w:r>
          <w:rPr>
            <w:webHidden/>
          </w:rPr>
          <w:instrText xml:space="preserve"> PAGEREF _Toc238191565 \h </w:instrText>
        </w:r>
        <w:r>
          <w:rPr>
            <w:webHidden/>
          </w:rPr>
        </w:r>
        <w:r>
          <w:rPr>
            <w:webHidden/>
          </w:rPr>
          <w:fldChar w:fldCharType="separate"/>
        </w:r>
        <w:r>
          <w:rPr>
            <w:webHidden/>
          </w:rPr>
          <w:t>59</w:t>
        </w:r>
        <w:r>
          <w:rPr>
            <w:webHidden/>
          </w:rPr>
          <w:fldChar w:fldCharType="end"/>
        </w:r>
      </w:hyperlink>
    </w:p>
    <w:p w14:paraId="2C72DF30" w14:textId="5D4DA799"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66" w:history="1">
        <w:r w:rsidRPr="005F60CD">
          <w:rPr>
            <w:rStyle w:val="a3"/>
            <w:noProof/>
          </w:rPr>
          <w:t>Национальные проекты России, 20.08.2026, Долгосрочная инвестиция: как работает долевое страхование жизни</w:t>
        </w:r>
        <w:r>
          <w:rPr>
            <w:noProof/>
            <w:webHidden/>
          </w:rPr>
          <w:tab/>
        </w:r>
        <w:r>
          <w:rPr>
            <w:noProof/>
            <w:webHidden/>
          </w:rPr>
          <w:fldChar w:fldCharType="begin"/>
        </w:r>
        <w:r>
          <w:rPr>
            <w:noProof/>
            <w:webHidden/>
          </w:rPr>
          <w:instrText xml:space="preserve"> PAGEREF _Toc238191566 \h </w:instrText>
        </w:r>
        <w:r>
          <w:rPr>
            <w:noProof/>
            <w:webHidden/>
          </w:rPr>
        </w:r>
        <w:r>
          <w:rPr>
            <w:noProof/>
            <w:webHidden/>
          </w:rPr>
          <w:fldChar w:fldCharType="separate"/>
        </w:r>
        <w:r>
          <w:rPr>
            <w:noProof/>
            <w:webHidden/>
          </w:rPr>
          <w:t>67</w:t>
        </w:r>
        <w:r>
          <w:rPr>
            <w:noProof/>
            <w:webHidden/>
          </w:rPr>
          <w:fldChar w:fldCharType="end"/>
        </w:r>
      </w:hyperlink>
    </w:p>
    <w:p w14:paraId="4DE900B7" w14:textId="51AF65FB" w:rsidR="004F1DE7" w:rsidRDefault="004F1DE7">
      <w:pPr>
        <w:pStyle w:val="31"/>
        <w:rPr>
          <w:rFonts w:asciiTheme="minorHAnsi" w:eastAsiaTheme="minorEastAsia" w:hAnsiTheme="minorHAnsi" w:cstheme="minorBidi"/>
          <w:sz w:val="22"/>
          <w:szCs w:val="22"/>
        </w:rPr>
      </w:pPr>
      <w:hyperlink w:anchor="_Toc238191567" w:history="1">
        <w:r w:rsidRPr="005F60CD">
          <w:rPr>
            <w:rStyle w:val="a3"/>
          </w:rPr>
          <w:t>Одновременно инвестировать, страховать жизнь (здоровье, если данный риск включен в договор), а еще получать при этом налоговый вычет до 88 тыс. рублей в год (в зависимости от величины дохода) возможно, и в России для этого есть финансовый инструмент. Речь о долевом страховании жизни (ДСЖ). Часть взносов идет на классическую страховку, а часть - в инвестиции, которыми вы управляете сами. Долевое страхование жизни входит в национальный проект «Эффективная и конкурентная экономика». Рассказываем, кому подходит ДСЖ, какие у него риски и в чем главная выгода.</w:t>
        </w:r>
        <w:r>
          <w:rPr>
            <w:webHidden/>
          </w:rPr>
          <w:tab/>
        </w:r>
        <w:r>
          <w:rPr>
            <w:webHidden/>
          </w:rPr>
          <w:fldChar w:fldCharType="begin"/>
        </w:r>
        <w:r>
          <w:rPr>
            <w:webHidden/>
          </w:rPr>
          <w:instrText xml:space="preserve"> PAGEREF _Toc238191567 \h </w:instrText>
        </w:r>
        <w:r>
          <w:rPr>
            <w:webHidden/>
          </w:rPr>
        </w:r>
        <w:r>
          <w:rPr>
            <w:webHidden/>
          </w:rPr>
          <w:fldChar w:fldCharType="separate"/>
        </w:r>
        <w:r>
          <w:rPr>
            <w:webHidden/>
          </w:rPr>
          <w:t>67</w:t>
        </w:r>
        <w:r>
          <w:rPr>
            <w:webHidden/>
          </w:rPr>
          <w:fldChar w:fldCharType="end"/>
        </w:r>
      </w:hyperlink>
    </w:p>
    <w:p w14:paraId="7ECD42DF" w14:textId="5EC1006B"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68" w:history="1">
        <w:r w:rsidRPr="005F60CD">
          <w:rPr>
            <w:rStyle w:val="a3"/>
            <w:noProof/>
          </w:rPr>
          <w:t>Pravda.ru, 20.08.2026, Налоговый вычет по страхованию жизни изменится: как вырастут суммы возврата</w:t>
        </w:r>
        <w:r>
          <w:rPr>
            <w:noProof/>
            <w:webHidden/>
          </w:rPr>
          <w:tab/>
        </w:r>
        <w:r>
          <w:rPr>
            <w:noProof/>
            <w:webHidden/>
          </w:rPr>
          <w:fldChar w:fldCharType="begin"/>
        </w:r>
        <w:r>
          <w:rPr>
            <w:noProof/>
            <w:webHidden/>
          </w:rPr>
          <w:instrText xml:space="preserve"> PAGEREF _Toc238191568 \h </w:instrText>
        </w:r>
        <w:r>
          <w:rPr>
            <w:noProof/>
            <w:webHidden/>
          </w:rPr>
        </w:r>
        <w:r>
          <w:rPr>
            <w:noProof/>
            <w:webHidden/>
          </w:rPr>
          <w:fldChar w:fldCharType="separate"/>
        </w:r>
        <w:r>
          <w:rPr>
            <w:noProof/>
            <w:webHidden/>
          </w:rPr>
          <w:t>71</w:t>
        </w:r>
        <w:r>
          <w:rPr>
            <w:noProof/>
            <w:webHidden/>
          </w:rPr>
          <w:fldChar w:fldCharType="end"/>
        </w:r>
      </w:hyperlink>
    </w:p>
    <w:p w14:paraId="238B4F69" w14:textId="33F29390" w:rsidR="004F1DE7" w:rsidRDefault="004F1DE7">
      <w:pPr>
        <w:pStyle w:val="31"/>
        <w:rPr>
          <w:rFonts w:asciiTheme="minorHAnsi" w:eastAsiaTheme="minorEastAsia" w:hAnsiTheme="minorHAnsi" w:cstheme="minorBidi"/>
          <w:sz w:val="22"/>
          <w:szCs w:val="22"/>
        </w:rPr>
      </w:pPr>
      <w:hyperlink w:anchor="_Toc238191569" w:history="1">
        <w:r w:rsidRPr="005F60CD">
          <w:rPr>
            <w:rStyle w:val="a3"/>
          </w:rPr>
          <w:t>С 1 сентября 2026 года в России заработает новый механизм налогового вычета по договорам добровольного страхования жизни. Льгота коснется полисов, заключенных с 1 января 2025 года. Государство переводит этот инструмент из категории социальных вычетов в группу вычетов на долгосрочные сбережения, что увеличивает сумму взносов, с которых можно вернуть НДФЛ.</w:t>
        </w:r>
        <w:r>
          <w:rPr>
            <w:webHidden/>
          </w:rPr>
          <w:tab/>
        </w:r>
        <w:r>
          <w:rPr>
            <w:webHidden/>
          </w:rPr>
          <w:fldChar w:fldCharType="begin"/>
        </w:r>
        <w:r>
          <w:rPr>
            <w:webHidden/>
          </w:rPr>
          <w:instrText xml:space="preserve"> PAGEREF _Toc238191569 \h </w:instrText>
        </w:r>
        <w:r>
          <w:rPr>
            <w:webHidden/>
          </w:rPr>
        </w:r>
        <w:r>
          <w:rPr>
            <w:webHidden/>
          </w:rPr>
          <w:fldChar w:fldCharType="separate"/>
        </w:r>
        <w:r>
          <w:rPr>
            <w:webHidden/>
          </w:rPr>
          <w:t>71</w:t>
        </w:r>
        <w:r>
          <w:rPr>
            <w:webHidden/>
          </w:rPr>
          <w:fldChar w:fldCharType="end"/>
        </w:r>
      </w:hyperlink>
    </w:p>
    <w:p w14:paraId="3272464A" w14:textId="2B9E5A7C"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70" w:history="1">
        <w:r w:rsidRPr="005F60CD">
          <w:rPr>
            <w:rStyle w:val="a3"/>
            <w:noProof/>
          </w:rPr>
          <w:t>Информационный бизнес блог, 20.08.2026, Доля клиентов страхования жизни младше 35 лет за пять лет снизилась с 18% до 14%</w:t>
        </w:r>
        <w:r>
          <w:rPr>
            <w:noProof/>
            <w:webHidden/>
          </w:rPr>
          <w:tab/>
        </w:r>
        <w:r>
          <w:rPr>
            <w:noProof/>
            <w:webHidden/>
          </w:rPr>
          <w:fldChar w:fldCharType="begin"/>
        </w:r>
        <w:r>
          <w:rPr>
            <w:noProof/>
            <w:webHidden/>
          </w:rPr>
          <w:instrText xml:space="preserve"> PAGEREF _Toc238191570 \h </w:instrText>
        </w:r>
        <w:r>
          <w:rPr>
            <w:noProof/>
            <w:webHidden/>
          </w:rPr>
        </w:r>
        <w:r>
          <w:rPr>
            <w:noProof/>
            <w:webHidden/>
          </w:rPr>
          <w:fldChar w:fldCharType="separate"/>
        </w:r>
        <w:r>
          <w:rPr>
            <w:noProof/>
            <w:webHidden/>
          </w:rPr>
          <w:t>72</w:t>
        </w:r>
        <w:r>
          <w:rPr>
            <w:noProof/>
            <w:webHidden/>
          </w:rPr>
          <w:fldChar w:fldCharType="end"/>
        </w:r>
      </w:hyperlink>
    </w:p>
    <w:p w14:paraId="64FF41DF" w14:textId="3C1AA9D4" w:rsidR="004F1DE7" w:rsidRDefault="004F1DE7">
      <w:pPr>
        <w:pStyle w:val="31"/>
        <w:rPr>
          <w:rFonts w:asciiTheme="minorHAnsi" w:eastAsiaTheme="minorEastAsia" w:hAnsiTheme="minorHAnsi" w:cstheme="minorBidi"/>
          <w:sz w:val="22"/>
          <w:szCs w:val="22"/>
        </w:rPr>
      </w:pPr>
      <w:hyperlink w:anchor="_Toc238191571" w:history="1">
        <w:r w:rsidRPr="005F60CD">
          <w:rPr>
            <w:rStyle w:val="a3"/>
          </w:rPr>
          <w:t>Средний возраст новых клиентов, оформляющих программы страхования жизни, постепенно увеличивается. По данным «Эверия Лайф», средний возраст страхователя на момент заключения договора вырос с 45 лет в 2020 году до 46 лет в 2025 году. Медианный возраст увеличился с 44 до 46 лет.</w:t>
        </w:r>
        <w:r>
          <w:rPr>
            <w:webHidden/>
          </w:rPr>
          <w:tab/>
        </w:r>
        <w:r>
          <w:rPr>
            <w:webHidden/>
          </w:rPr>
          <w:fldChar w:fldCharType="begin"/>
        </w:r>
        <w:r>
          <w:rPr>
            <w:webHidden/>
          </w:rPr>
          <w:instrText xml:space="preserve"> PAGEREF _Toc238191571 \h </w:instrText>
        </w:r>
        <w:r>
          <w:rPr>
            <w:webHidden/>
          </w:rPr>
        </w:r>
        <w:r>
          <w:rPr>
            <w:webHidden/>
          </w:rPr>
          <w:fldChar w:fldCharType="separate"/>
        </w:r>
        <w:r>
          <w:rPr>
            <w:webHidden/>
          </w:rPr>
          <w:t>72</w:t>
        </w:r>
        <w:r>
          <w:rPr>
            <w:webHidden/>
          </w:rPr>
          <w:fldChar w:fldCharType="end"/>
        </w:r>
      </w:hyperlink>
    </w:p>
    <w:p w14:paraId="2F8F02AC" w14:textId="5F0AEA3C"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72" w:history="1">
        <w:r w:rsidRPr="005F60CD">
          <w:rPr>
            <w:rStyle w:val="a3"/>
            <w:noProof/>
          </w:rPr>
          <w:t xml:space="preserve">Москва </w:t>
        </w:r>
        <w:r w:rsidRPr="005F60CD">
          <w:rPr>
            <w:rStyle w:val="a3"/>
            <w:noProof/>
            <w:lang w:val="en-US"/>
          </w:rPr>
          <w:t>FM</w:t>
        </w:r>
        <w:r w:rsidRPr="005F60CD">
          <w:rPr>
            <w:rStyle w:val="a3"/>
            <w:noProof/>
          </w:rPr>
          <w:t>, 20.08.2026, Банки усилили борьбу за клиентов</w:t>
        </w:r>
        <w:r>
          <w:rPr>
            <w:noProof/>
            <w:webHidden/>
          </w:rPr>
          <w:tab/>
        </w:r>
        <w:r>
          <w:rPr>
            <w:noProof/>
            <w:webHidden/>
          </w:rPr>
          <w:fldChar w:fldCharType="begin"/>
        </w:r>
        <w:r>
          <w:rPr>
            <w:noProof/>
            <w:webHidden/>
          </w:rPr>
          <w:instrText xml:space="preserve"> PAGEREF _Toc238191572 \h </w:instrText>
        </w:r>
        <w:r>
          <w:rPr>
            <w:noProof/>
            <w:webHidden/>
          </w:rPr>
        </w:r>
        <w:r>
          <w:rPr>
            <w:noProof/>
            <w:webHidden/>
          </w:rPr>
          <w:fldChar w:fldCharType="separate"/>
        </w:r>
        <w:r>
          <w:rPr>
            <w:noProof/>
            <w:webHidden/>
          </w:rPr>
          <w:t>73</w:t>
        </w:r>
        <w:r>
          <w:rPr>
            <w:noProof/>
            <w:webHidden/>
          </w:rPr>
          <w:fldChar w:fldCharType="end"/>
        </w:r>
      </w:hyperlink>
    </w:p>
    <w:p w14:paraId="1C66413A" w14:textId="38BC676F" w:rsidR="004F1DE7" w:rsidRDefault="004F1DE7">
      <w:pPr>
        <w:pStyle w:val="31"/>
        <w:rPr>
          <w:rFonts w:asciiTheme="minorHAnsi" w:eastAsiaTheme="minorEastAsia" w:hAnsiTheme="minorHAnsi" w:cstheme="minorBidi"/>
          <w:sz w:val="22"/>
          <w:szCs w:val="22"/>
        </w:rPr>
      </w:pPr>
      <w:hyperlink w:anchor="_Toc238191573" w:history="1">
        <w:r w:rsidRPr="005F60CD">
          <w:rPr>
            <w:rStyle w:val="a3"/>
          </w:rPr>
          <w:t>Банки усилили борьбу за клиентов. Ставки по вкладам достигают уже 30%. Однако за такими предложениями часто скрывается множество дополнительных условий. Чаще всего супер-вклады доступны только новым клиентам или тем, кто давно не хранил деньги в банке. И главное – сумма строго ограничена. Положить миллион под высокий процент не получится, максимум – 100 тысяч рублей.</w:t>
        </w:r>
        <w:r>
          <w:rPr>
            <w:webHidden/>
          </w:rPr>
          <w:tab/>
        </w:r>
        <w:r>
          <w:rPr>
            <w:webHidden/>
          </w:rPr>
          <w:fldChar w:fldCharType="begin"/>
        </w:r>
        <w:r>
          <w:rPr>
            <w:webHidden/>
          </w:rPr>
          <w:instrText xml:space="preserve"> PAGEREF _Toc238191573 \h </w:instrText>
        </w:r>
        <w:r>
          <w:rPr>
            <w:webHidden/>
          </w:rPr>
        </w:r>
        <w:r>
          <w:rPr>
            <w:webHidden/>
          </w:rPr>
          <w:fldChar w:fldCharType="separate"/>
        </w:r>
        <w:r>
          <w:rPr>
            <w:webHidden/>
          </w:rPr>
          <w:t>73</w:t>
        </w:r>
        <w:r>
          <w:rPr>
            <w:webHidden/>
          </w:rPr>
          <w:fldChar w:fldCharType="end"/>
        </w:r>
      </w:hyperlink>
    </w:p>
    <w:p w14:paraId="19E0FF27" w14:textId="30FD9005"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74" w:history="1">
        <w:r w:rsidRPr="005F60CD">
          <w:rPr>
            <w:rStyle w:val="a3"/>
            <w:noProof/>
          </w:rPr>
          <w:t>Актуальные комментарии, 20.08.2026, Экономика на этапе торможения</w:t>
        </w:r>
        <w:r>
          <w:rPr>
            <w:noProof/>
            <w:webHidden/>
          </w:rPr>
          <w:tab/>
        </w:r>
        <w:r>
          <w:rPr>
            <w:noProof/>
            <w:webHidden/>
          </w:rPr>
          <w:fldChar w:fldCharType="begin"/>
        </w:r>
        <w:r>
          <w:rPr>
            <w:noProof/>
            <w:webHidden/>
          </w:rPr>
          <w:instrText xml:space="preserve"> PAGEREF _Toc238191574 \h </w:instrText>
        </w:r>
        <w:r>
          <w:rPr>
            <w:noProof/>
            <w:webHidden/>
          </w:rPr>
        </w:r>
        <w:r>
          <w:rPr>
            <w:noProof/>
            <w:webHidden/>
          </w:rPr>
          <w:fldChar w:fldCharType="separate"/>
        </w:r>
        <w:r>
          <w:rPr>
            <w:noProof/>
            <w:webHidden/>
          </w:rPr>
          <w:t>74</w:t>
        </w:r>
        <w:r>
          <w:rPr>
            <w:noProof/>
            <w:webHidden/>
          </w:rPr>
          <w:fldChar w:fldCharType="end"/>
        </w:r>
      </w:hyperlink>
    </w:p>
    <w:p w14:paraId="67A92DAB" w14:textId="49F84E61" w:rsidR="004F1DE7" w:rsidRDefault="004F1DE7">
      <w:pPr>
        <w:pStyle w:val="31"/>
        <w:rPr>
          <w:rFonts w:asciiTheme="minorHAnsi" w:eastAsiaTheme="minorEastAsia" w:hAnsiTheme="minorHAnsi" w:cstheme="minorBidi"/>
          <w:sz w:val="22"/>
          <w:szCs w:val="22"/>
        </w:rPr>
      </w:pPr>
      <w:hyperlink w:anchor="_Toc238191575" w:history="1">
        <w:r w:rsidRPr="005F60CD">
          <w:rPr>
            <w:rStyle w:val="a3"/>
          </w:rPr>
          <w:t>Охлаждение потребительского спроса, давление на региональные бюджеты и сокращение сбережений граждан постепенно складываются в единую систему взаимосвязанных процессов. На этом фоне меняется и ситуация на рынке труда: в одних отраслях дефицит кадров начинает ослабевать, тогда как в других сохраняется. Насколько глубоко эти тенденции способны повлиять на экономический рост и что может развернуть ситуацию? «Актуальные комментарии» разобрались вместе с Харлановым Алексеем, д.э.н., профессором кафедры международного бизнеса Финансового университета при Правительстве РФ.</w:t>
        </w:r>
        <w:r>
          <w:rPr>
            <w:webHidden/>
          </w:rPr>
          <w:tab/>
        </w:r>
        <w:r>
          <w:rPr>
            <w:webHidden/>
          </w:rPr>
          <w:fldChar w:fldCharType="begin"/>
        </w:r>
        <w:r>
          <w:rPr>
            <w:webHidden/>
          </w:rPr>
          <w:instrText xml:space="preserve"> PAGEREF _Toc238191575 \h </w:instrText>
        </w:r>
        <w:r>
          <w:rPr>
            <w:webHidden/>
          </w:rPr>
        </w:r>
        <w:r>
          <w:rPr>
            <w:webHidden/>
          </w:rPr>
          <w:fldChar w:fldCharType="separate"/>
        </w:r>
        <w:r>
          <w:rPr>
            <w:webHidden/>
          </w:rPr>
          <w:t>74</w:t>
        </w:r>
        <w:r>
          <w:rPr>
            <w:webHidden/>
          </w:rPr>
          <w:fldChar w:fldCharType="end"/>
        </w:r>
      </w:hyperlink>
    </w:p>
    <w:p w14:paraId="6049E34B" w14:textId="79C984F7"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76" w:history="1">
        <w:r w:rsidRPr="005F60CD">
          <w:rPr>
            <w:rStyle w:val="a3"/>
            <w:noProof/>
          </w:rPr>
          <w:t xml:space="preserve">Царьград Южный Урал, 20.08.2026, Александр Широв: инвестиции в экономику России вырастут на 5 трлн </w:t>
        </w:r>
        <w:r w:rsidRPr="005F60CD">
          <w:rPr>
            <w:rStyle w:val="a3"/>
            <w:rFonts w:ascii="Cambria Math" w:hAnsi="Cambria Math" w:cs="Cambria Math"/>
            <w:noProof/>
          </w:rPr>
          <w:t>₽</w:t>
        </w:r>
        <w:r>
          <w:rPr>
            <w:noProof/>
            <w:webHidden/>
          </w:rPr>
          <w:tab/>
        </w:r>
        <w:r>
          <w:rPr>
            <w:noProof/>
            <w:webHidden/>
          </w:rPr>
          <w:fldChar w:fldCharType="begin"/>
        </w:r>
        <w:r>
          <w:rPr>
            <w:noProof/>
            <w:webHidden/>
          </w:rPr>
          <w:instrText xml:space="preserve"> PAGEREF _Toc238191576 \h </w:instrText>
        </w:r>
        <w:r>
          <w:rPr>
            <w:noProof/>
            <w:webHidden/>
          </w:rPr>
        </w:r>
        <w:r>
          <w:rPr>
            <w:noProof/>
            <w:webHidden/>
          </w:rPr>
          <w:fldChar w:fldCharType="separate"/>
        </w:r>
        <w:r>
          <w:rPr>
            <w:noProof/>
            <w:webHidden/>
          </w:rPr>
          <w:t>77</w:t>
        </w:r>
        <w:r>
          <w:rPr>
            <w:noProof/>
            <w:webHidden/>
          </w:rPr>
          <w:fldChar w:fldCharType="end"/>
        </w:r>
      </w:hyperlink>
    </w:p>
    <w:p w14:paraId="0DA19CD9" w14:textId="38C4C785" w:rsidR="004F1DE7" w:rsidRDefault="004F1DE7">
      <w:pPr>
        <w:pStyle w:val="31"/>
        <w:rPr>
          <w:rFonts w:asciiTheme="minorHAnsi" w:eastAsiaTheme="minorEastAsia" w:hAnsiTheme="minorHAnsi" w:cstheme="minorBidi"/>
          <w:sz w:val="22"/>
          <w:szCs w:val="22"/>
        </w:rPr>
      </w:pPr>
      <w:hyperlink w:anchor="_Toc238191577" w:history="1">
        <w:r w:rsidRPr="005F60CD">
          <w:rPr>
            <w:rStyle w:val="a3"/>
          </w:rPr>
          <w:t>Александр Широв из РАН заявил, что доля инвестиций в ВВП России должна достичь 24-25%, что требует 5 трлн рублей. Новый рост основан на частном капитале и внутреннем спросе. Главная задача — восстановить потребительский спрос для стабильного экономического развития.</w:t>
        </w:r>
        <w:r>
          <w:rPr>
            <w:webHidden/>
          </w:rPr>
          <w:tab/>
        </w:r>
        <w:r>
          <w:rPr>
            <w:webHidden/>
          </w:rPr>
          <w:fldChar w:fldCharType="begin"/>
        </w:r>
        <w:r>
          <w:rPr>
            <w:webHidden/>
          </w:rPr>
          <w:instrText xml:space="preserve"> PAGEREF _Toc238191577 \h </w:instrText>
        </w:r>
        <w:r>
          <w:rPr>
            <w:webHidden/>
          </w:rPr>
        </w:r>
        <w:r>
          <w:rPr>
            <w:webHidden/>
          </w:rPr>
          <w:fldChar w:fldCharType="separate"/>
        </w:r>
        <w:r>
          <w:rPr>
            <w:webHidden/>
          </w:rPr>
          <w:t>77</w:t>
        </w:r>
        <w:r>
          <w:rPr>
            <w:webHidden/>
          </w:rPr>
          <w:fldChar w:fldCharType="end"/>
        </w:r>
      </w:hyperlink>
    </w:p>
    <w:p w14:paraId="0C0AFA31" w14:textId="5AD7D9E6" w:rsidR="004F1DE7" w:rsidRDefault="004F1DE7">
      <w:pPr>
        <w:pStyle w:val="12"/>
        <w:tabs>
          <w:tab w:val="right" w:leader="dot" w:pos="9061"/>
        </w:tabs>
        <w:rPr>
          <w:rFonts w:asciiTheme="minorHAnsi" w:eastAsiaTheme="minorEastAsia" w:hAnsiTheme="minorHAnsi" w:cstheme="minorBidi"/>
          <w:b w:val="0"/>
          <w:noProof/>
          <w:sz w:val="22"/>
          <w:szCs w:val="22"/>
        </w:rPr>
      </w:pPr>
      <w:hyperlink w:anchor="_Toc238191578" w:history="1">
        <w:r w:rsidRPr="005F60CD">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_Toc238191578 \h </w:instrText>
        </w:r>
        <w:r>
          <w:rPr>
            <w:noProof/>
            <w:webHidden/>
          </w:rPr>
        </w:r>
        <w:r>
          <w:rPr>
            <w:noProof/>
            <w:webHidden/>
          </w:rPr>
          <w:fldChar w:fldCharType="separate"/>
        </w:r>
        <w:r>
          <w:rPr>
            <w:noProof/>
            <w:webHidden/>
          </w:rPr>
          <w:t>79</w:t>
        </w:r>
        <w:r>
          <w:rPr>
            <w:noProof/>
            <w:webHidden/>
          </w:rPr>
          <w:fldChar w:fldCharType="end"/>
        </w:r>
      </w:hyperlink>
    </w:p>
    <w:p w14:paraId="1C2CD69C" w14:textId="29A2A423" w:rsidR="004F1DE7" w:rsidRDefault="004F1DE7">
      <w:pPr>
        <w:pStyle w:val="12"/>
        <w:tabs>
          <w:tab w:val="right" w:leader="dot" w:pos="9061"/>
        </w:tabs>
        <w:rPr>
          <w:rFonts w:asciiTheme="minorHAnsi" w:eastAsiaTheme="minorEastAsia" w:hAnsiTheme="minorHAnsi" w:cstheme="minorBidi"/>
          <w:b w:val="0"/>
          <w:noProof/>
          <w:sz w:val="22"/>
          <w:szCs w:val="22"/>
        </w:rPr>
      </w:pPr>
      <w:hyperlink w:anchor="_Toc238191579" w:history="1">
        <w:r w:rsidRPr="005F60CD">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_Toc238191579 \h </w:instrText>
        </w:r>
        <w:r>
          <w:rPr>
            <w:noProof/>
            <w:webHidden/>
          </w:rPr>
        </w:r>
        <w:r>
          <w:rPr>
            <w:noProof/>
            <w:webHidden/>
          </w:rPr>
          <w:fldChar w:fldCharType="separate"/>
        </w:r>
        <w:r>
          <w:rPr>
            <w:noProof/>
            <w:webHidden/>
          </w:rPr>
          <w:t>79</w:t>
        </w:r>
        <w:r>
          <w:rPr>
            <w:noProof/>
            <w:webHidden/>
          </w:rPr>
          <w:fldChar w:fldCharType="end"/>
        </w:r>
      </w:hyperlink>
    </w:p>
    <w:p w14:paraId="7F31E9F9" w14:textId="71150ED3"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80" w:history="1">
        <w:r w:rsidRPr="005F60CD">
          <w:rPr>
            <w:rStyle w:val="a3"/>
            <w:noProof/>
          </w:rPr>
          <w:t>Day.az, 20.08.2026, В Азербайджане обсуждают новые правила использования пенсионного капитала</w:t>
        </w:r>
        <w:r>
          <w:rPr>
            <w:noProof/>
            <w:webHidden/>
          </w:rPr>
          <w:tab/>
        </w:r>
        <w:r>
          <w:rPr>
            <w:noProof/>
            <w:webHidden/>
          </w:rPr>
          <w:fldChar w:fldCharType="begin"/>
        </w:r>
        <w:r>
          <w:rPr>
            <w:noProof/>
            <w:webHidden/>
          </w:rPr>
          <w:instrText xml:space="preserve"> PAGEREF _Toc238191580 \h </w:instrText>
        </w:r>
        <w:r>
          <w:rPr>
            <w:noProof/>
            <w:webHidden/>
          </w:rPr>
        </w:r>
        <w:r>
          <w:rPr>
            <w:noProof/>
            <w:webHidden/>
          </w:rPr>
          <w:fldChar w:fldCharType="separate"/>
        </w:r>
        <w:r>
          <w:rPr>
            <w:noProof/>
            <w:webHidden/>
          </w:rPr>
          <w:t>79</w:t>
        </w:r>
        <w:r>
          <w:rPr>
            <w:noProof/>
            <w:webHidden/>
          </w:rPr>
          <w:fldChar w:fldCharType="end"/>
        </w:r>
      </w:hyperlink>
    </w:p>
    <w:p w14:paraId="38E9E45A" w14:textId="1364C76A" w:rsidR="004F1DE7" w:rsidRDefault="004F1DE7">
      <w:pPr>
        <w:pStyle w:val="31"/>
        <w:rPr>
          <w:rFonts w:asciiTheme="minorHAnsi" w:eastAsiaTheme="minorEastAsia" w:hAnsiTheme="minorHAnsi" w:cstheme="minorBidi"/>
          <w:sz w:val="22"/>
          <w:szCs w:val="22"/>
        </w:rPr>
      </w:pPr>
      <w:hyperlink w:anchor="_Toc238191581" w:history="1">
        <w:r w:rsidRPr="005F60CD">
          <w:rPr>
            <w:rStyle w:val="a3"/>
          </w:rPr>
          <w:t>«Сегодня пенсионный капитал остается одной из наиболее обсуждаемых тем. В Комитет Милли Меджлиса по труду и социальной политике представлены предложения о том, чтобы в случае смерти гражданина определенная часть накопленного им пенсионного капитала - как минимум 30% - перечислялась на счет наследника, который мог бы воспользоваться этими средствами».</w:t>
        </w:r>
        <w:r>
          <w:rPr>
            <w:webHidden/>
          </w:rPr>
          <w:tab/>
        </w:r>
        <w:r>
          <w:rPr>
            <w:webHidden/>
          </w:rPr>
          <w:fldChar w:fldCharType="begin"/>
        </w:r>
        <w:r>
          <w:rPr>
            <w:webHidden/>
          </w:rPr>
          <w:instrText xml:space="preserve"> PAGEREF _Toc238191581 \h </w:instrText>
        </w:r>
        <w:r>
          <w:rPr>
            <w:webHidden/>
          </w:rPr>
        </w:r>
        <w:r>
          <w:rPr>
            <w:webHidden/>
          </w:rPr>
          <w:fldChar w:fldCharType="separate"/>
        </w:r>
        <w:r>
          <w:rPr>
            <w:webHidden/>
          </w:rPr>
          <w:t>79</w:t>
        </w:r>
        <w:r>
          <w:rPr>
            <w:webHidden/>
          </w:rPr>
          <w:fldChar w:fldCharType="end"/>
        </w:r>
      </w:hyperlink>
    </w:p>
    <w:p w14:paraId="7FEA23F0" w14:textId="2A8D7CDA"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82" w:history="1">
        <w:r w:rsidRPr="005F60CD">
          <w:rPr>
            <w:rStyle w:val="a3"/>
            <w:noProof/>
            <w:lang w:val="en-US"/>
          </w:rPr>
          <w:t>Pravda</w:t>
        </w:r>
        <w:r w:rsidRPr="005F60CD">
          <w:rPr>
            <w:rStyle w:val="a3"/>
            <w:noProof/>
          </w:rPr>
          <w:t>.</w:t>
        </w:r>
        <w:r w:rsidRPr="005F60CD">
          <w:rPr>
            <w:rStyle w:val="a3"/>
            <w:noProof/>
            <w:lang w:val="en-US"/>
          </w:rPr>
          <w:t>ru</w:t>
        </w:r>
        <w:r w:rsidRPr="005F60CD">
          <w:rPr>
            <w:rStyle w:val="a3"/>
            <w:noProof/>
          </w:rPr>
          <w:t>, 20.08.2026, Как будет рассчитываться пенсия в Казахстане в 2026 году</w:t>
        </w:r>
        <w:r>
          <w:rPr>
            <w:noProof/>
            <w:webHidden/>
          </w:rPr>
          <w:tab/>
        </w:r>
        <w:r>
          <w:rPr>
            <w:noProof/>
            <w:webHidden/>
          </w:rPr>
          <w:fldChar w:fldCharType="begin"/>
        </w:r>
        <w:r>
          <w:rPr>
            <w:noProof/>
            <w:webHidden/>
          </w:rPr>
          <w:instrText xml:space="preserve"> PAGEREF _Toc238191582 \h </w:instrText>
        </w:r>
        <w:r>
          <w:rPr>
            <w:noProof/>
            <w:webHidden/>
          </w:rPr>
        </w:r>
        <w:r>
          <w:rPr>
            <w:noProof/>
            <w:webHidden/>
          </w:rPr>
          <w:fldChar w:fldCharType="separate"/>
        </w:r>
        <w:r>
          <w:rPr>
            <w:noProof/>
            <w:webHidden/>
          </w:rPr>
          <w:t>80</w:t>
        </w:r>
        <w:r>
          <w:rPr>
            <w:noProof/>
            <w:webHidden/>
          </w:rPr>
          <w:fldChar w:fldCharType="end"/>
        </w:r>
      </w:hyperlink>
    </w:p>
    <w:p w14:paraId="5471A6D2" w14:textId="392D3865" w:rsidR="004F1DE7" w:rsidRDefault="004F1DE7">
      <w:pPr>
        <w:pStyle w:val="31"/>
        <w:rPr>
          <w:rFonts w:asciiTheme="minorHAnsi" w:eastAsiaTheme="minorEastAsia" w:hAnsiTheme="minorHAnsi" w:cstheme="minorBidi"/>
          <w:sz w:val="22"/>
          <w:szCs w:val="22"/>
        </w:rPr>
      </w:pPr>
      <w:hyperlink w:anchor="_Toc238191583" w:history="1">
        <w:r w:rsidRPr="005F60CD">
          <w:rPr>
            <w:rStyle w:val="a3"/>
          </w:rPr>
          <w:t>Размер пенсии в Казахстане в 2026 году рассчитывают индивидуально: на итоговую сумму влияют трудовой стаж, участие в накопительной системе, подтверждённый доход и объём взносов в Единый накопительный пенсионный фонд. Об этом сообщили в департаменте Комитета регулирования и контроля в сфере социальной защиты населения по Алматы.</w:t>
        </w:r>
        <w:r>
          <w:rPr>
            <w:webHidden/>
          </w:rPr>
          <w:tab/>
        </w:r>
        <w:r>
          <w:rPr>
            <w:webHidden/>
          </w:rPr>
          <w:fldChar w:fldCharType="begin"/>
        </w:r>
        <w:r>
          <w:rPr>
            <w:webHidden/>
          </w:rPr>
          <w:instrText xml:space="preserve"> PAGEREF _Toc238191583 \h </w:instrText>
        </w:r>
        <w:r>
          <w:rPr>
            <w:webHidden/>
          </w:rPr>
        </w:r>
        <w:r>
          <w:rPr>
            <w:webHidden/>
          </w:rPr>
          <w:fldChar w:fldCharType="separate"/>
        </w:r>
        <w:r>
          <w:rPr>
            <w:webHidden/>
          </w:rPr>
          <w:t>80</w:t>
        </w:r>
        <w:r>
          <w:rPr>
            <w:webHidden/>
          </w:rPr>
          <w:fldChar w:fldCharType="end"/>
        </w:r>
      </w:hyperlink>
    </w:p>
    <w:p w14:paraId="2719B137" w14:textId="35C27BA5"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84" w:history="1">
        <w:r w:rsidRPr="005F60CD">
          <w:rPr>
            <w:rStyle w:val="a3"/>
            <w:noProof/>
          </w:rPr>
          <w:t>Bizmedia.kz, 20.08.2026, Казахстанцы смогут передавать до 100% пенсионных накоплений в частные управляющие компании</w:t>
        </w:r>
        <w:r>
          <w:rPr>
            <w:noProof/>
            <w:webHidden/>
          </w:rPr>
          <w:tab/>
        </w:r>
        <w:r>
          <w:rPr>
            <w:noProof/>
            <w:webHidden/>
          </w:rPr>
          <w:fldChar w:fldCharType="begin"/>
        </w:r>
        <w:r>
          <w:rPr>
            <w:noProof/>
            <w:webHidden/>
          </w:rPr>
          <w:instrText xml:space="preserve"> PAGEREF _Toc238191584 \h </w:instrText>
        </w:r>
        <w:r>
          <w:rPr>
            <w:noProof/>
            <w:webHidden/>
          </w:rPr>
        </w:r>
        <w:r>
          <w:rPr>
            <w:noProof/>
            <w:webHidden/>
          </w:rPr>
          <w:fldChar w:fldCharType="separate"/>
        </w:r>
        <w:r>
          <w:rPr>
            <w:noProof/>
            <w:webHidden/>
          </w:rPr>
          <w:t>81</w:t>
        </w:r>
        <w:r>
          <w:rPr>
            <w:noProof/>
            <w:webHidden/>
          </w:rPr>
          <w:fldChar w:fldCharType="end"/>
        </w:r>
      </w:hyperlink>
    </w:p>
    <w:p w14:paraId="1FB0462D" w14:textId="190B8BDF" w:rsidR="004F1DE7" w:rsidRDefault="004F1DE7">
      <w:pPr>
        <w:pStyle w:val="31"/>
        <w:rPr>
          <w:rFonts w:asciiTheme="minorHAnsi" w:eastAsiaTheme="minorEastAsia" w:hAnsiTheme="minorHAnsi" w:cstheme="minorBidi"/>
          <w:sz w:val="22"/>
          <w:szCs w:val="22"/>
        </w:rPr>
      </w:pPr>
      <w:hyperlink w:anchor="_Toc238191585" w:history="1">
        <w:r w:rsidRPr="005F60CD">
          <w:rPr>
            <w:rStyle w:val="a3"/>
          </w:rPr>
          <w:t>С 7 сентября 2026 года казахстанцы смогут передавать управляющим инвестиционным портфелем до 100% пенсионных накоплений, сформированных за счет обязательных пенсионных взносов. Сейчас максимальный лимит составляет 50%. Об этом сообщили в ЕНПФ, передает Bizmedia.kz.</w:t>
        </w:r>
        <w:r>
          <w:rPr>
            <w:webHidden/>
          </w:rPr>
          <w:tab/>
        </w:r>
        <w:r>
          <w:rPr>
            <w:webHidden/>
          </w:rPr>
          <w:fldChar w:fldCharType="begin"/>
        </w:r>
        <w:r>
          <w:rPr>
            <w:webHidden/>
          </w:rPr>
          <w:instrText xml:space="preserve"> PAGEREF _Toc238191585 \h </w:instrText>
        </w:r>
        <w:r>
          <w:rPr>
            <w:webHidden/>
          </w:rPr>
        </w:r>
        <w:r>
          <w:rPr>
            <w:webHidden/>
          </w:rPr>
          <w:fldChar w:fldCharType="separate"/>
        </w:r>
        <w:r>
          <w:rPr>
            <w:webHidden/>
          </w:rPr>
          <w:t>81</w:t>
        </w:r>
        <w:r>
          <w:rPr>
            <w:webHidden/>
          </w:rPr>
          <w:fldChar w:fldCharType="end"/>
        </w:r>
      </w:hyperlink>
    </w:p>
    <w:p w14:paraId="4880F2DB" w14:textId="68743EA1"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86" w:history="1">
        <w:r w:rsidRPr="005F60CD">
          <w:rPr>
            <w:rStyle w:val="a3"/>
            <w:noProof/>
          </w:rPr>
          <w:t>Digitalbusiness.kz, 20.08.2026, Почему сейчас можно передать только половину пенсионных накоплений в УИП</w:t>
        </w:r>
        <w:r>
          <w:rPr>
            <w:noProof/>
            <w:webHidden/>
          </w:rPr>
          <w:tab/>
        </w:r>
        <w:r>
          <w:rPr>
            <w:noProof/>
            <w:webHidden/>
          </w:rPr>
          <w:fldChar w:fldCharType="begin"/>
        </w:r>
        <w:r>
          <w:rPr>
            <w:noProof/>
            <w:webHidden/>
          </w:rPr>
          <w:instrText xml:space="preserve"> PAGEREF _Toc238191586 \h </w:instrText>
        </w:r>
        <w:r>
          <w:rPr>
            <w:noProof/>
            <w:webHidden/>
          </w:rPr>
        </w:r>
        <w:r>
          <w:rPr>
            <w:noProof/>
            <w:webHidden/>
          </w:rPr>
          <w:fldChar w:fldCharType="separate"/>
        </w:r>
        <w:r>
          <w:rPr>
            <w:noProof/>
            <w:webHidden/>
          </w:rPr>
          <w:t>82</w:t>
        </w:r>
        <w:r>
          <w:rPr>
            <w:noProof/>
            <w:webHidden/>
          </w:rPr>
          <w:fldChar w:fldCharType="end"/>
        </w:r>
      </w:hyperlink>
    </w:p>
    <w:p w14:paraId="15F1927A" w14:textId="260683C7" w:rsidR="004F1DE7" w:rsidRDefault="004F1DE7">
      <w:pPr>
        <w:pStyle w:val="31"/>
        <w:rPr>
          <w:rFonts w:asciiTheme="minorHAnsi" w:eastAsiaTheme="minorEastAsia" w:hAnsiTheme="minorHAnsi" w:cstheme="minorBidi"/>
          <w:sz w:val="22"/>
          <w:szCs w:val="22"/>
        </w:rPr>
      </w:pPr>
      <w:hyperlink w:anchor="_Toc238191587" w:history="1">
        <w:r w:rsidRPr="005F60CD">
          <w:rPr>
            <w:rStyle w:val="a3"/>
          </w:rPr>
          <w:t>Казахстанцы, которые хотят передать пенсионные накопления частной управляющей компании, пока не могут перевести всю сумму. Сейчас можно передать можно не более 50% обязательных и обязательных профессиональных пенсионных накоплений, пишет digitalbusiness.kz.</w:t>
        </w:r>
        <w:r>
          <w:rPr>
            <w:webHidden/>
          </w:rPr>
          <w:tab/>
        </w:r>
        <w:r>
          <w:rPr>
            <w:webHidden/>
          </w:rPr>
          <w:fldChar w:fldCharType="begin"/>
        </w:r>
        <w:r>
          <w:rPr>
            <w:webHidden/>
          </w:rPr>
          <w:instrText xml:space="preserve"> PAGEREF _Toc238191587 \h </w:instrText>
        </w:r>
        <w:r>
          <w:rPr>
            <w:webHidden/>
          </w:rPr>
        </w:r>
        <w:r>
          <w:rPr>
            <w:webHidden/>
          </w:rPr>
          <w:fldChar w:fldCharType="separate"/>
        </w:r>
        <w:r>
          <w:rPr>
            <w:webHidden/>
          </w:rPr>
          <w:t>82</w:t>
        </w:r>
        <w:r>
          <w:rPr>
            <w:webHidden/>
          </w:rPr>
          <w:fldChar w:fldCharType="end"/>
        </w:r>
      </w:hyperlink>
    </w:p>
    <w:p w14:paraId="6F8D20C5" w14:textId="203D3B66"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88" w:history="1">
        <w:r w:rsidRPr="005F60CD">
          <w:rPr>
            <w:rStyle w:val="a3"/>
            <w:noProof/>
          </w:rPr>
          <w:t>inbusiness.kz, 20.08.2026, Казахстанцы получили 67,8 млн долларов по программе «Национальный фонд – детям»</w:t>
        </w:r>
        <w:r>
          <w:rPr>
            <w:noProof/>
            <w:webHidden/>
          </w:rPr>
          <w:tab/>
        </w:r>
        <w:r>
          <w:rPr>
            <w:noProof/>
            <w:webHidden/>
          </w:rPr>
          <w:fldChar w:fldCharType="begin"/>
        </w:r>
        <w:r>
          <w:rPr>
            <w:noProof/>
            <w:webHidden/>
          </w:rPr>
          <w:instrText xml:space="preserve"> PAGEREF _Toc238191588 \h </w:instrText>
        </w:r>
        <w:r>
          <w:rPr>
            <w:noProof/>
            <w:webHidden/>
          </w:rPr>
        </w:r>
        <w:r>
          <w:rPr>
            <w:noProof/>
            <w:webHidden/>
          </w:rPr>
          <w:fldChar w:fldCharType="separate"/>
        </w:r>
        <w:r>
          <w:rPr>
            <w:noProof/>
            <w:webHidden/>
          </w:rPr>
          <w:t>83</w:t>
        </w:r>
        <w:r>
          <w:rPr>
            <w:noProof/>
            <w:webHidden/>
          </w:rPr>
          <w:fldChar w:fldCharType="end"/>
        </w:r>
      </w:hyperlink>
    </w:p>
    <w:p w14:paraId="142F063A" w14:textId="3675B150" w:rsidR="004F1DE7" w:rsidRDefault="004F1DE7">
      <w:pPr>
        <w:pStyle w:val="31"/>
        <w:rPr>
          <w:rFonts w:asciiTheme="minorHAnsi" w:eastAsiaTheme="minorEastAsia" w:hAnsiTheme="minorHAnsi" w:cstheme="minorBidi"/>
          <w:sz w:val="22"/>
          <w:szCs w:val="22"/>
        </w:rPr>
      </w:pPr>
      <w:hyperlink w:anchor="_Toc238191589" w:history="1">
        <w:r w:rsidRPr="005F60CD">
          <w:rPr>
            <w:rStyle w:val="a3"/>
          </w:rPr>
          <w:t>Программа «Национальный фонд – детям» постепенно переходит от ежегодного начисления средств к их практическому использованию. С февраля 2024 года казахстанцы уже получили 67,8 млн долларов целевых накоплений, причем значительная часть средств направляется на решение жилищного вопроса и оплату образования. Такие данные, по состоянию на 1 августа 2026 года, представил Единый накопительный пенсионный фонд, передает inbusiness.kz со ссылкой на ЕНПФ.</w:t>
        </w:r>
        <w:r>
          <w:rPr>
            <w:webHidden/>
          </w:rPr>
          <w:tab/>
        </w:r>
        <w:r>
          <w:rPr>
            <w:webHidden/>
          </w:rPr>
          <w:fldChar w:fldCharType="begin"/>
        </w:r>
        <w:r>
          <w:rPr>
            <w:webHidden/>
          </w:rPr>
          <w:instrText xml:space="preserve"> PAGEREF _Toc238191589 \h </w:instrText>
        </w:r>
        <w:r>
          <w:rPr>
            <w:webHidden/>
          </w:rPr>
        </w:r>
        <w:r>
          <w:rPr>
            <w:webHidden/>
          </w:rPr>
          <w:fldChar w:fldCharType="separate"/>
        </w:r>
        <w:r>
          <w:rPr>
            <w:webHidden/>
          </w:rPr>
          <w:t>83</w:t>
        </w:r>
        <w:r>
          <w:rPr>
            <w:webHidden/>
          </w:rPr>
          <w:fldChar w:fldCharType="end"/>
        </w:r>
      </w:hyperlink>
    </w:p>
    <w:p w14:paraId="6B0E9ED5" w14:textId="615FA23F"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90" w:history="1">
        <w:r w:rsidRPr="005F60CD">
          <w:rPr>
            <w:rStyle w:val="a3"/>
            <w:noProof/>
          </w:rPr>
          <w:t>Kapital.kz, 20.08.2026, Банковские вклады казахстанцев обошли по объему пенсионную систему</w:t>
        </w:r>
        <w:r>
          <w:rPr>
            <w:noProof/>
            <w:webHidden/>
          </w:rPr>
          <w:tab/>
        </w:r>
        <w:r>
          <w:rPr>
            <w:noProof/>
            <w:webHidden/>
          </w:rPr>
          <w:fldChar w:fldCharType="begin"/>
        </w:r>
        <w:r>
          <w:rPr>
            <w:noProof/>
            <w:webHidden/>
          </w:rPr>
          <w:instrText xml:space="preserve"> PAGEREF _Toc238191590 \h </w:instrText>
        </w:r>
        <w:r>
          <w:rPr>
            <w:noProof/>
            <w:webHidden/>
          </w:rPr>
        </w:r>
        <w:r>
          <w:rPr>
            <w:noProof/>
            <w:webHidden/>
          </w:rPr>
          <w:fldChar w:fldCharType="separate"/>
        </w:r>
        <w:r>
          <w:rPr>
            <w:noProof/>
            <w:webHidden/>
          </w:rPr>
          <w:t>86</w:t>
        </w:r>
        <w:r>
          <w:rPr>
            <w:noProof/>
            <w:webHidden/>
          </w:rPr>
          <w:fldChar w:fldCharType="end"/>
        </w:r>
      </w:hyperlink>
    </w:p>
    <w:p w14:paraId="2AF04153" w14:textId="0B5FDB81" w:rsidR="004F1DE7" w:rsidRDefault="004F1DE7">
      <w:pPr>
        <w:pStyle w:val="31"/>
        <w:rPr>
          <w:rFonts w:asciiTheme="minorHAnsi" w:eastAsiaTheme="minorEastAsia" w:hAnsiTheme="minorHAnsi" w:cstheme="minorBidi"/>
          <w:sz w:val="22"/>
          <w:szCs w:val="22"/>
        </w:rPr>
      </w:pPr>
      <w:hyperlink w:anchor="_Toc238191591" w:history="1">
        <w:r w:rsidRPr="005F60CD">
          <w:rPr>
            <w:rStyle w:val="a3"/>
          </w:rPr>
          <w:t>Во втором квартале 2026 года розничный депозитный рынок Казахстана обновил исторические рекорды: общий объем вкладов населения превысил 30 трлн тенге, а уровень долларизации впервые опустился ниже 20%, сообщает корреспондент центра деловой информации Kapital.kz со ссылкой на данные Казахстанского фонда гарантирования депозитов.</w:t>
        </w:r>
        <w:r>
          <w:rPr>
            <w:webHidden/>
          </w:rPr>
          <w:tab/>
        </w:r>
        <w:r>
          <w:rPr>
            <w:webHidden/>
          </w:rPr>
          <w:fldChar w:fldCharType="begin"/>
        </w:r>
        <w:r>
          <w:rPr>
            <w:webHidden/>
          </w:rPr>
          <w:instrText xml:space="preserve"> PAGEREF _Toc238191591 \h </w:instrText>
        </w:r>
        <w:r>
          <w:rPr>
            <w:webHidden/>
          </w:rPr>
        </w:r>
        <w:r>
          <w:rPr>
            <w:webHidden/>
          </w:rPr>
          <w:fldChar w:fldCharType="separate"/>
        </w:r>
        <w:r>
          <w:rPr>
            <w:webHidden/>
          </w:rPr>
          <w:t>86</w:t>
        </w:r>
        <w:r>
          <w:rPr>
            <w:webHidden/>
          </w:rPr>
          <w:fldChar w:fldCharType="end"/>
        </w:r>
      </w:hyperlink>
    </w:p>
    <w:p w14:paraId="5E06CF03" w14:textId="38E8C273" w:rsidR="004F1DE7" w:rsidRDefault="004F1DE7">
      <w:pPr>
        <w:pStyle w:val="12"/>
        <w:tabs>
          <w:tab w:val="right" w:leader="dot" w:pos="9061"/>
        </w:tabs>
        <w:rPr>
          <w:rFonts w:asciiTheme="minorHAnsi" w:eastAsiaTheme="minorEastAsia" w:hAnsiTheme="minorHAnsi" w:cstheme="minorBidi"/>
          <w:b w:val="0"/>
          <w:noProof/>
          <w:sz w:val="22"/>
          <w:szCs w:val="22"/>
        </w:rPr>
      </w:pPr>
      <w:hyperlink w:anchor="_Toc238191592" w:history="1">
        <w:r w:rsidRPr="005F60CD">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_Toc238191592 \h </w:instrText>
        </w:r>
        <w:r>
          <w:rPr>
            <w:noProof/>
            <w:webHidden/>
          </w:rPr>
        </w:r>
        <w:r>
          <w:rPr>
            <w:noProof/>
            <w:webHidden/>
          </w:rPr>
          <w:fldChar w:fldCharType="separate"/>
        </w:r>
        <w:r>
          <w:rPr>
            <w:noProof/>
            <w:webHidden/>
          </w:rPr>
          <w:t>88</w:t>
        </w:r>
        <w:r>
          <w:rPr>
            <w:noProof/>
            <w:webHidden/>
          </w:rPr>
          <w:fldChar w:fldCharType="end"/>
        </w:r>
      </w:hyperlink>
    </w:p>
    <w:p w14:paraId="46409954" w14:textId="5A20CFAC"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93" w:history="1">
        <w:r w:rsidRPr="005F60CD">
          <w:rPr>
            <w:rStyle w:val="a3"/>
            <w:noProof/>
          </w:rPr>
          <w:t>Cyprus Inform, 20.08.2026, Пенсионная реформа на Кипре повысит выплаты всем 123 000 пенсионерам</w:t>
        </w:r>
        <w:r>
          <w:rPr>
            <w:noProof/>
            <w:webHidden/>
          </w:rPr>
          <w:tab/>
        </w:r>
        <w:r>
          <w:rPr>
            <w:noProof/>
            <w:webHidden/>
          </w:rPr>
          <w:fldChar w:fldCharType="begin"/>
        </w:r>
        <w:r>
          <w:rPr>
            <w:noProof/>
            <w:webHidden/>
          </w:rPr>
          <w:instrText xml:space="preserve"> PAGEREF _Toc238191593 \h </w:instrText>
        </w:r>
        <w:r>
          <w:rPr>
            <w:noProof/>
            <w:webHidden/>
          </w:rPr>
        </w:r>
        <w:r>
          <w:rPr>
            <w:noProof/>
            <w:webHidden/>
          </w:rPr>
          <w:fldChar w:fldCharType="separate"/>
        </w:r>
        <w:r>
          <w:rPr>
            <w:noProof/>
            <w:webHidden/>
          </w:rPr>
          <w:t>88</w:t>
        </w:r>
        <w:r>
          <w:rPr>
            <w:noProof/>
            <w:webHidden/>
          </w:rPr>
          <w:fldChar w:fldCharType="end"/>
        </w:r>
      </w:hyperlink>
    </w:p>
    <w:p w14:paraId="3747134B" w14:textId="2D5B2FBA" w:rsidR="004F1DE7" w:rsidRDefault="004F1DE7">
      <w:pPr>
        <w:pStyle w:val="31"/>
        <w:rPr>
          <w:rFonts w:asciiTheme="minorHAnsi" w:eastAsiaTheme="minorEastAsia" w:hAnsiTheme="minorHAnsi" w:cstheme="minorBidi"/>
          <w:sz w:val="22"/>
          <w:szCs w:val="22"/>
        </w:rPr>
      </w:pPr>
      <w:hyperlink w:anchor="_Toc238191594" w:history="1">
        <w:r w:rsidRPr="005F60CD">
          <w:rPr>
            <w:rStyle w:val="a3"/>
          </w:rPr>
          <w:t>Министр труда Маринос Мусиуттас заявил, что планируемая пенсионная реформа повысит выплаты всем пенсионерам, при этом около 50 000 человек будут получать более чем на 100 евро в месяц больше.</w:t>
        </w:r>
        <w:r>
          <w:rPr>
            <w:webHidden/>
          </w:rPr>
          <w:tab/>
        </w:r>
        <w:r>
          <w:rPr>
            <w:webHidden/>
          </w:rPr>
          <w:fldChar w:fldCharType="begin"/>
        </w:r>
        <w:r>
          <w:rPr>
            <w:webHidden/>
          </w:rPr>
          <w:instrText xml:space="preserve"> PAGEREF _Toc238191594 \h </w:instrText>
        </w:r>
        <w:r>
          <w:rPr>
            <w:webHidden/>
          </w:rPr>
        </w:r>
        <w:r>
          <w:rPr>
            <w:webHidden/>
          </w:rPr>
          <w:fldChar w:fldCharType="separate"/>
        </w:r>
        <w:r>
          <w:rPr>
            <w:webHidden/>
          </w:rPr>
          <w:t>88</w:t>
        </w:r>
        <w:r>
          <w:rPr>
            <w:webHidden/>
          </w:rPr>
          <w:fldChar w:fldCharType="end"/>
        </w:r>
      </w:hyperlink>
    </w:p>
    <w:p w14:paraId="3CBBEDAD" w14:textId="1B540410"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95" w:history="1">
        <w:r w:rsidRPr="005F60CD">
          <w:rPr>
            <w:rStyle w:val="a3"/>
            <w:noProof/>
          </w:rPr>
          <w:t>Cyprus Inform, 20.08.2026, Работодатели требуют разъяснений по ежегодным расходам в €50 млн на пенсионную реформу Кипра</w:t>
        </w:r>
        <w:r>
          <w:rPr>
            <w:noProof/>
            <w:webHidden/>
          </w:rPr>
          <w:tab/>
        </w:r>
        <w:r>
          <w:rPr>
            <w:noProof/>
            <w:webHidden/>
          </w:rPr>
          <w:fldChar w:fldCharType="begin"/>
        </w:r>
        <w:r>
          <w:rPr>
            <w:noProof/>
            <w:webHidden/>
          </w:rPr>
          <w:instrText xml:space="preserve"> PAGEREF _Toc238191595 \h </w:instrText>
        </w:r>
        <w:r>
          <w:rPr>
            <w:noProof/>
            <w:webHidden/>
          </w:rPr>
        </w:r>
        <w:r>
          <w:rPr>
            <w:noProof/>
            <w:webHidden/>
          </w:rPr>
          <w:fldChar w:fldCharType="separate"/>
        </w:r>
        <w:r>
          <w:rPr>
            <w:noProof/>
            <w:webHidden/>
          </w:rPr>
          <w:t>89</w:t>
        </w:r>
        <w:r>
          <w:rPr>
            <w:noProof/>
            <w:webHidden/>
          </w:rPr>
          <w:fldChar w:fldCharType="end"/>
        </w:r>
      </w:hyperlink>
    </w:p>
    <w:p w14:paraId="1099DFFD" w14:textId="095EE75F" w:rsidR="004F1DE7" w:rsidRDefault="004F1DE7">
      <w:pPr>
        <w:pStyle w:val="31"/>
        <w:rPr>
          <w:rFonts w:asciiTheme="minorHAnsi" w:eastAsiaTheme="minorEastAsia" w:hAnsiTheme="minorHAnsi" w:cstheme="minorBidi"/>
          <w:sz w:val="22"/>
          <w:szCs w:val="22"/>
        </w:rPr>
      </w:pPr>
      <w:hyperlink w:anchor="_Toc238191596" w:history="1">
        <w:r w:rsidRPr="005F60CD">
          <w:rPr>
            <w:rStyle w:val="a3"/>
          </w:rPr>
          <w:t>Группы работодателей заявили, что запланированная пенсионная реформа выглядит финансово осуществимой, но требует дополнительных разъяснений, тогда как Peo отметила предлагаемые изменения взносов для досрочного выхода на пенсию.</w:t>
        </w:r>
        <w:r>
          <w:rPr>
            <w:webHidden/>
          </w:rPr>
          <w:tab/>
        </w:r>
        <w:r>
          <w:rPr>
            <w:webHidden/>
          </w:rPr>
          <w:fldChar w:fldCharType="begin"/>
        </w:r>
        <w:r>
          <w:rPr>
            <w:webHidden/>
          </w:rPr>
          <w:instrText xml:space="preserve"> PAGEREF _Toc238191596 \h </w:instrText>
        </w:r>
        <w:r>
          <w:rPr>
            <w:webHidden/>
          </w:rPr>
        </w:r>
        <w:r>
          <w:rPr>
            <w:webHidden/>
          </w:rPr>
          <w:fldChar w:fldCharType="separate"/>
        </w:r>
        <w:r>
          <w:rPr>
            <w:webHidden/>
          </w:rPr>
          <w:t>89</w:t>
        </w:r>
        <w:r>
          <w:rPr>
            <w:webHidden/>
          </w:rPr>
          <w:fldChar w:fldCharType="end"/>
        </w:r>
      </w:hyperlink>
    </w:p>
    <w:p w14:paraId="7A32B417" w14:textId="63F8689A" w:rsidR="004F1DE7" w:rsidRDefault="004F1DE7">
      <w:pPr>
        <w:pStyle w:val="21"/>
        <w:tabs>
          <w:tab w:val="right" w:leader="dot" w:pos="9061"/>
        </w:tabs>
        <w:rPr>
          <w:rFonts w:asciiTheme="minorHAnsi" w:eastAsiaTheme="minorEastAsia" w:hAnsiTheme="minorHAnsi" w:cstheme="minorBidi"/>
          <w:noProof/>
          <w:sz w:val="22"/>
          <w:szCs w:val="22"/>
        </w:rPr>
      </w:pPr>
      <w:hyperlink w:anchor="_Toc238191597" w:history="1">
        <w:r w:rsidRPr="005F60CD">
          <w:rPr>
            <w:rStyle w:val="a3"/>
            <w:noProof/>
          </w:rPr>
          <w:t>Investing.com, 20.08.2026, Standard Life запускает партнёрство по пенсионным рискам на £2 млрд</w:t>
        </w:r>
        <w:r>
          <w:rPr>
            <w:noProof/>
            <w:webHidden/>
          </w:rPr>
          <w:tab/>
        </w:r>
        <w:r>
          <w:rPr>
            <w:noProof/>
            <w:webHidden/>
          </w:rPr>
          <w:fldChar w:fldCharType="begin"/>
        </w:r>
        <w:r>
          <w:rPr>
            <w:noProof/>
            <w:webHidden/>
          </w:rPr>
          <w:instrText xml:space="preserve"> PAGEREF _Toc238191597 \h </w:instrText>
        </w:r>
        <w:r>
          <w:rPr>
            <w:noProof/>
            <w:webHidden/>
          </w:rPr>
        </w:r>
        <w:r>
          <w:rPr>
            <w:noProof/>
            <w:webHidden/>
          </w:rPr>
          <w:fldChar w:fldCharType="separate"/>
        </w:r>
        <w:r>
          <w:rPr>
            <w:noProof/>
            <w:webHidden/>
          </w:rPr>
          <w:t>90</w:t>
        </w:r>
        <w:r>
          <w:rPr>
            <w:noProof/>
            <w:webHidden/>
          </w:rPr>
          <w:fldChar w:fldCharType="end"/>
        </w:r>
      </w:hyperlink>
    </w:p>
    <w:p w14:paraId="0633C5A1" w14:textId="5F3F3196" w:rsidR="004F1DE7" w:rsidRDefault="004F1DE7">
      <w:pPr>
        <w:pStyle w:val="31"/>
        <w:rPr>
          <w:rFonts w:asciiTheme="minorHAnsi" w:eastAsiaTheme="minorEastAsia" w:hAnsiTheme="minorHAnsi" w:cstheme="minorBidi"/>
          <w:sz w:val="22"/>
          <w:szCs w:val="22"/>
        </w:rPr>
      </w:pPr>
      <w:hyperlink w:anchor="_Toc238191598" w:history="1">
        <w:r w:rsidRPr="005F60CD">
          <w:rPr>
            <w:rStyle w:val="a3"/>
          </w:rPr>
          <w:t>Standard Life объявила в четверг о партнёрстве в сфере передачи пенсионных рисков, обеспеченном инвестициями в размере до £2 млрд ($2,72 млрд), совместно с консорциумом под руководством CVC и Prudential Financial. Целью партнёрства является работа с крупными британскими пенсионными схемами.</w:t>
        </w:r>
        <w:r>
          <w:rPr>
            <w:webHidden/>
          </w:rPr>
          <w:tab/>
        </w:r>
        <w:r>
          <w:rPr>
            <w:webHidden/>
          </w:rPr>
          <w:fldChar w:fldCharType="begin"/>
        </w:r>
        <w:r>
          <w:rPr>
            <w:webHidden/>
          </w:rPr>
          <w:instrText xml:space="preserve"> PAGEREF _Toc238191598 \h </w:instrText>
        </w:r>
        <w:r>
          <w:rPr>
            <w:webHidden/>
          </w:rPr>
        </w:r>
        <w:r>
          <w:rPr>
            <w:webHidden/>
          </w:rPr>
          <w:fldChar w:fldCharType="separate"/>
        </w:r>
        <w:r>
          <w:rPr>
            <w:webHidden/>
          </w:rPr>
          <w:t>90</w:t>
        </w:r>
        <w:r>
          <w:rPr>
            <w:webHidden/>
          </w:rPr>
          <w:fldChar w:fldCharType="end"/>
        </w:r>
      </w:hyperlink>
    </w:p>
    <w:p w14:paraId="15E433F4" w14:textId="3A0D47C5" w:rsidR="00A0290C" w:rsidRPr="008B6831" w:rsidRDefault="0016758D" w:rsidP="00310633">
      <w:pPr>
        <w:rPr>
          <w:b/>
          <w:caps/>
          <w:sz w:val="32"/>
        </w:rPr>
      </w:pPr>
      <w:r w:rsidRPr="008B6831">
        <w:rPr>
          <w:caps/>
          <w:sz w:val="28"/>
        </w:rPr>
        <w:fldChar w:fldCharType="end"/>
      </w:r>
    </w:p>
    <w:p w14:paraId="6EA9C6EB" w14:textId="77777777" w:rsidR="00D1642B" w:rsidRPr="008B6831" w:rsidRDefault="00D1642B" w:rsidP="00D1642B">
      <w:pPr>
        <w:pStyle w:val="251"/>
      </w:pPr>
      <w:bookmarkStart w:id="16" w:name="_Toc396864664"/>
      <w:bookmarkStart w:id="17" w:name="_Toc99318652"/>
      <w:bookmarkStart w:id="18" w:name="_Toc246216291"/>
      <w:bookmarkStart w:id="19" w:name="_Toc246297418"/>
      <w:bookmarkStart w:id="20" w:name="_Toc238191497"/>
      <w:bookmarkEnd w:id="8"/>
      <w:bookmarkEnd w:id="9"/>
      <w:bookmarkEnd w:id="10"/>
      <w:bookmarkEnd w:id="11"/>
      <w:bookmarkEnd w:id="12"/>
      <w:bookmarkEnd w:id="13"/>
      <w:bookmarkEnd w:id="14"/>
      <w:bookmarkEnd w:id="15"/>
      <w:r w:rsidRPr="008B6831">
        <w:lastRenderedPageBreak/>
        <w:t>НОВОСТИ ПЕНСИОННОЙ ОТРАСЛИ</w:t>
      </w:r>
      <w:bookmarkEnd w:id="16"/>
      <w:bookmarkEnd w:id="17"/>
      <w:bookmarkEnd w:id="20"/>
    </w:p>
    <w:p w14:paraId="024116D1" w14:textId="77777777" w:rsidR="00111D7C"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8191498"/>
      <w:bookmarkEnd w:id="18"/>
      <w:bookmarkEnd w:id="19"/>
      <w:r w:rsidRPr="008B6831">
        <w:t>Новости отрасли НПФ</w:t>
      </w:r>
      <w:bookmarkEnd w:id="21"/>
      <w:bookmarkEnd w:id="22"/>
      <w:bookmarkEnd w:id="23"/>
      <w:bookmarkEnd w:id="27"/>
    </w:p>
    <w:p w14:paraId="46AFF448" w14:textId="1FB2BB34" w:rsidR="0017373C" w:rsidRDefault="0017373C" w:rsidP="0017373C">
      <w:pPr>
        <w:pStyle w:val="2"/>
      </w:pPr>
      <w:bookmarkStart w:id="28" w:name="_Toc238191499"/>
      <w:r>
        <w:t>РБК Компании, 20.08.2026</w:t>
      </w:r>
      <w:r w:rsidRPr="0017373C">
        <w:t xml:space="preserve">, </w:t>
      </w:r>
      <w:proofErr w:type="gramStart"/>
      <w:r>
        <w:t>Как</w:t>
      </w:r>
      <w:proofErr w:type="gramEnd"/>
      <w:r>
        <w:t xml:space="preserve"> запустить корпоративную пенсионную программу для сотни сотрудников</w:t>
      </w:r>
      <w:bookmarkEnd w:id="28"/>
    </w:p>
    <w:p w14:paraId="673B4A2B" w14:textId="77777777" w:rsidR="0017373C" w:rsidRDefault="0017373C" w:rsidP="0017373C">
      <w:pPr>
        <w:pStyle w:val="3"/>
      </w:pPr>
      <w:bookmarkStart w:id="29" w:name="_Toc238191500"/>
      <w:r>
        <w:t xml:space="preserve">Генеральный директор НПФ «БУДУЩЕЕ» Олег </w:t>
      </w:r>
      <w:proofErr w:type="spellStart"/>
      <w:r>
        <w:t>Мошляк</w:t>
      </w:r>
      <w:proofErr w:type="spellEnd"/>
      <w:r>
        <w:t xml:space="preserve"> рассказал, какие бизнес-задачи решает корпоративная пенсионная программа, и представил мануал по ее внедрению</w:t>
      </w:r>
      <w:bookmarkEnd w:id="29"/>
    </w:p>
    <w:p w14:paraId="68992F8E" w14:textId="77777777" w:rsidR="0017373C" w:rsidRDefault="0017373C" w:rsidP="0017373C">
      <w:r>
        <w:t xml:space="preserve">Российский бизнес сегодня сталкивается с дефицитом кадров в ряде отраслей, но особенно испытывает нехватку квалифицированных рабочих кадров в регионах. В этих условиях крупные федеральные компании с разветвленной региональной сетью все чаще используют корпоративные пенсионные программы (КПП) как инструмент привлечения и удержания персонала. Для соискателей наличие КПП — весомый аргумент при трудоустройстве: это шанс увеличить свой доход на пенсии за счет </w:t>
      </w:r>
      <w:proofErr w:type="spellStart"/>
      <w:r>
        <w:t>софинансирования</w:t>
      </w:r>
      <w:proofErr w:type="spellEnd"/>
      <w:r>
        <w:t xml:space="preserve"> от работодателя. А в случае интеграции в периметр КПП программы долгосрочных сбережений (ПДС) работник получает дополнительную поддержку от государства, удваивая свою выгоду.</w:t>
      </w:r>
    </w:p>
    <w:p w14:paraId="57C255EB" w14:textId="77777777" w:rsidR="0017373C" w:rsidRDefault="0017373C" w:rsidP="0017373C">
      <w:r>
        <w:t>Новый заметный тренд среди работодателей — восполнение штата за счет бывших сотрудников, недавно вышедших на пенсию. Специалисты пенсионного возраста, уже оценившие уровень жизни на страховую пенсию, активно снова выходят на рынок труда на условиях формирования корпоративной пенсии. К тому же, такие работники — опытные специалисты, которые активно включаются в производственные процессы, что позволяет заметно экономить ресурсы на адаптацию и обучение.</w:t>
      </w:r>
    </w:p>
    <w:p w14:paraId="5566F176" w14:textId="77777777" w:rsidR="0017373C" w:rsidRDefault="0017373C" w:rsidP="0017373C">
      <w:r>
        <w:t xml:space="preserve">Кроме того, КПП одновременно служит эффективным якорем для удержания молодежи. Горизонт планирования у молодых специалистов обычно короткий: они мобильны, склонны к частой смене работы и легко переходят из одной компании в другую. </w:t>
      </w:r>
    </w:p>
    <w:p w14:paraId="694A1495" w14:textId="77777777" w:rsidR="0017373C" w:rsidRDefault="0017373C" w:rsidP="0017373C">
      <w:r>
        <w:t xml:space="preserve">Отложенная мотивация в виде корпоративной пенсионной программы избавляет бизнес от издержек на непрерывный </w:t>
      </w:r>
      <w:proofErr w:type="spellStart"/>
      <w:r>
        <w:t>рекрутинг</w:t>
      </w:r>
      <w:proofErr w:type="spellEnd"/>
      <w:r>
        <w:t>, формируя весомый материальный стимул работать «</w:t>
      </w:r>
      <w:proofErr w:type="spellStart"/>
      <w:r>
        <w:t>вдолгую</w:t>
      </w:r>
      <w:proofErr w:type="spellEnd"/>
      <w:r>
        <w:t>».</w:t>
      </w:r>
    </w:p>
    <w:p w14:paraId="5A04745D" w14:textId="77777777" w:rsidR="0017373C" w:rsidRDefault="0017373C" w:rsidP="0017373C">
      <w:r>
        <w:t>Помимо решения кадровых задач, внедрение корпоративных пенсионных программ позволяет бизнесу уменьшить налогооблагаемую базу, поскольку пенсионные отчисления работодателя признаются расходами на оплату труда.</w:t>
      </w:r>
    </w:p>
    <w:p w14:paraId="77F104A0" w14:textId="77777777" w:rsidR="0017373C" w:rsidRDefault="0017373C" w:rsidP="0017373C">
      <w:r>
        <w:t>Как внедрить корпоративную пенсионную программу</w:t>
      </w:r>
    </w:p>
    <w:p w14:paraId="744B5D17" w14:textId="77777777" w:rsidR="0017373C" w:rsidRDefault="0017373C" w:rsidP="0017373C">
      <w:r>
        <w:t>1. Шаг первый. Определить модель и правила программы</w:t>
      </w:r>
    </w:p>
    <w:p w14:paraId="0A3F3C03" w14:textId="77777777" w:rsidR="0017373C" w:rsidRDefault="0017373C" w:rsidP="0017373C">
      <w:r>
        <w:t>В зависимости от типа мотивации, которую планируют внедрить в компании при помощи КПП, обычно выбирают одну из двух основных конфигураций пенсионных программ.</w:t>
      </w:r>
    </w:p>
    <w:p w14:paraId="36EDEDEC" w14:textId="77777777" w:rsidR="0017373C" w:rsidRDefault="0017373C" w:rsidP="0017373C">
      <w:r>
        <w:t xml:space="preserve">Социальная (мотивационная) корпоративная программа. Это простой формат отложенной материальной мотивации для сотрудников. При вступлении в эту программу </w:t>
      </w:r>
      <w:r>
        <w:lastRenderedPageBreak/>
        <w:t xml:space="preserve">100% взносов платит работодатель. Размер взноса можно </w:t>
      </w:r>
      <w:proofErr w:type="gramStart"/>
      <w:r>
        <w:t>определить</w:t>
      </w:r>
      <w:proofErr w:type="gramEnd"/>
      <w:r>
        <w:t xml:space="preserve"> как фиксированный платеж к зарплате или процент от оклада.</w:t>
      </w:r>
    </w:p>
    <w:p w14:paraId="60CD3E5D" w14:textId="77777777" w:rsidR="0017373C" w:rsidRDefault="0017373C" w:rsidP="0017373C">
      <w:r>
        <w:t xml:space="preserve">При внедрении этого вида КПП компания получает сильный эффект удержания специалиста в штате за счет отложенного права на эти средства. Деньги на корпоративном пенсионном счете работника, по сути, остаются в собственности работодателя. Получить право на выплату корпоративной пенсии можно при выполнении определенный условий — как правило, необходимо отработать конкретный срок, </w:t>
      </w:r>
      <w:proofErr w:type="gramStart"/>
      <w:r>
        <w:t>например</w:t>
      </w:r>
      <w:proofErr w:type="gramEnd"/>
      <w:r>
        <w:t xml:space="preserve"> 10 лет.</w:t>
      </w:r>
    </w:p>
    <w:p w14:paraId="3CDE6880" w14:textId="77777777" w:rsidR="0017373C" w:rsidRDefault="0017373C" w:rsidP="0017373C">
      <w:r>
        <w:t>«Паритетная» корпоративная программа. Работник делает взнос на свой пенсионный счет в НПФ, а работодатель добавляет столько же в пределах лимита на корпоративный пенсионный счет в том же НПФ. Такая модель повышает вовлеченность сотрудников и дисциплину взносов</w:t>
      </w:r>
    </w:p>
    <w:p w14:paraId="3B5BD3DC" w14:textId="77777777" w:rsidR="0017373C" w:rsidRDefault="0017373C" w:rsidP="0017373C">
      <w:r>
        <w:t xml:space="preserve">Здесь также работает эффект удержания, но за счет того, что в случае увольнении раньше заданного срока бывший работник потеряет средства </w:t>
      </w:r>
      <w:proofErr w:type="spellStart"/>
      <w:r>
        <w:t>софинансирования</w:t>
      </w:r>
      <w:proofErr w:type="spellEnd"/>
      <w:r>
        <w:t xml:space="preserve"> от компании.</w:t>
      </w:r>
    </w:p>
    <w:p w14:paraId="4CDB8533" w14:textId="77777777" w:rsidR="0017373C" w:rsidRDefault="0017373C" w:rsidP="0017373C">
      <w:r>
        <w:t>На практике решений по реализации пенсионных программ больше. Условия корпоративных пенсионных планов можно настроить в зависимости от HR-задач: удерживать молодежь, стимулировать возрастных сотрудников или дополнительно мотивировать особо ценных специалистов. Это гибкий инструмент, поэтому для разных категорий работников можно вводить:</w:t>
      </w:r>
    </w:p>
    <w:p w14:paraId="1C91CD0C" w14:textId="77777777" w:rsidR="0017373C" w:rsidRDefault="0017373C" w:rsidP="0017373C">
      <w:r>
        <w:t xml:space="preserve">крупные </w:t>
      </w:r>
      <w:proofErr w:type="spellStart"/>
      <w:r>
        <w:t>единоразовые</w:t>
      </w:r>
      <w:proofErr w:type="spellEnd"/>
      <w:r>
        <w:t xml:space="preserve"> взносы на индивидуальный пенсионный счет, </w:t>
      </w:r>
      <w:proofErr w:type="gramStart"/>
      <w:r>
        <w:t>например</w:t>
      </w:r>
      <w:proofErr w:type="gramEnd"/>
      <w:r>
        <w:t xml:space="preserve"> в качестве премии или приветственных бонусов</w:t>
      </w:r>
    </w:p>
    <w:p w14:paraId="2073FED5" w14:textId="77777777" w:rsidR="0017373C" w:rsidRDefault="0017373C" w:rsidP="0017373C">
      <w:r>
        <w:t xml:space="preserve">повышенные взносы по «паритетной» программе, </w:t>
      </w:r>
      <w:proofErr w:type="gramStart"/>
      <w:r>
        <w:t>например</w:t>
      </w:r>
      <w:proofErr w:type="gramEnd"/>
      <w:r>
        <w:t xml:space="preserve"> 200% взноса от компании на каждый рубль сотрудника, переведенный на пенсионный счет</w:t>
      </w:r>
    </w:p>
    <w:p w14:paraId="1D03F112" w14:textId="77777777" w:rsidR="0017373C" w:rsidRDefault="0017373C" w:rsidP="0017373C">
      <w:r>
        <w:t>условие, при котором взносы компании становятся доступными специалисту лишь при определенном стаже или достижении KPI, что актуально для топ-менеджмента.</w:t>
      </w:r>
    </w:p>
    <w:p w14:paraId="3B440227" w14:textId="77777777" w:rsidR="0017373C" w:rsidRDefault="0017373C" w:rsidP="0017373C">
      <w:r>
        <w:t xml:space="preserve">Повысить привлекательность КПП для персонала позволяет интеграция в их периметр продуктов с государственной поддержкой, в частности Программы долгосрочных сбережений (ПДС). При таком сценарии работник делает отчисления в ПДС, а работодатель направляет взносы на корпоративный пенсионный счет участника программы. В результате специалист получает двойную выгоду: </w:t>
      </w:r>
      <w:proofErr w:type="spellStart"/>
      <w:r>
        <w:t>софинансирование</w:t>
      </w:r>
      <w:proofErr w:type="spellEnd"/>
      <w:r>
        <w:t xml:space="preserve"> от государства и право на налоговый вычет со своих взносов. К тому же в ПДС можно перевести ранее «замороженные» накопления в рамках обязательного пенсионного страхования. Такой подход более эффективен в формировании более значительного капитала.</w:t>
      </w:r>
    </w:p>
    <w:p w14:paraId="3B135800" w14:textId="77777777" w:rsidR="0017373C" w:rsidRDefault="0017373C" w:rsidP="0017373C">
      <w:r>
        <w:t>Чтобы КПП вызывала доверие и была востребованной, ее условия должны быть прозрачными для участников. Порядок включения работников в программу и прекращения участия в ней четко прописываются во внутреннем документе компании.</w:t>
      </w:r>
    </w:p>
    <w:p w14:paraId="7023DCED" w14:textId="77777777" w:rsidR="0017373C" w:rsidRDefault="0017373C" w:rsidP="0017373C">
      <w:r>
        <w:t>Условия, при которых сотрудник получает право на накопления за счет работодателя, настраивают заранее:</w:t>
      </w:r>
    </w:p>
    <w:p w14:paraId="2ADF63A4" w14:textId="77777777" w:rsidR="0017373C" w:rsidRDefault="0017373C" w:rsidP="0017373C">
      <w:r>
        <w:t>по возрасту;</w:t>
      </w:r>
    </w:p>
    <w:p w14:paraId="56FE4180" w14:textId="77777777" w:rsidR="0017373C" w:rsidRDefault="0017373C" w:rsidP="0017373C">
      <w:r>
        <w:t>по стажу работы в компании;</w:t>
      </w:r>
    </w:p>
    <w:p w14:paraId="7323AACE" w14:textId="77777777" w:rsidR="0017373C" w:rsidRDefault="0017373C" w:rsidP="0017373C">
      <w:r>
        <w:t xml:space="preserve">при наступлении определенных событий, </w:t>
      </w:r>
      <w:proofErr w:type="gramStart"/>
      <w:r>
        <w:t>например</w:t>
      </w:r>
      <w:proofErr w:type="gramEnd"/>
      <w:r>
        <w:t xml:space="preserve"> выход на пенсию.</w:t>
      </w:r>
    </w:p>
    <w:p w14:paraId="3A5CA2D6" w14:textId="77777777" w:rsidR="0017373C" w:rsidRDefault="0017373C" w:rsidP="0017373C">
      <w:r>
        <w:lastRenderedPageBreak/>
        <w:t xml:space="preserve">В корпоративных продуктах НПФ допускают </w:t>
      </w:r>
      <w:proofErr w:type="spellStart"/>
      <w:r>
        <w:t>кастомизацию</w:t>
      </w:r>
      <w:proofErr w:type="spellEnd"/>
      <w:r>
        <w:t>. Выплаты могут быть пожизненными или на определенный срок, иметь повышенную первую выплату в конкретных случаях и т.д.</w:t>
      </w:r>
    </w:p>
    <w:p w14:paraId="0EDFCB47" w14:textId="77777777" w:rsidR="0017373C" w:rsidRDefault="0017373C" w:rsidP="0017373C">
      <w:r>
        <w:t>2. Шаг второй. Выбрать провайдера услуги среди НПФ</w:t>
      </w:r>
    </w:p>
    <w:p w14:paraId="3A862CF9" w14:textId="77777777" w:rsidR="0017373C" w:rsidRDefault="0017373C" w:rsidP="0017373C">
      <w:r>
        <w:t>Компании нужно выбрать провайдера услуги из числа негосударственных пенсионных фондов, работающих на российском рынке.</w:t>
      </w:r>
    </w:p>
    <w:p w14:paraId="48781F8D" w14:textId="77777777" w:rsidR="0017373C" w:rsidRDefault="0017373C" w:rsidP="0017373C">
      <w:r>
        <w:t xml:space="preserve">Вот что стоит проверить до заключения договора: </w:t>
      </w:r>
    </w:p>
    <w:p w14:paraId="435F4EEC" w14:textId="77777777" w:rsidR="0017373C" w:rsidRDefault="0017373C" w:rsidP="0017373C">
      <w:r>
        <w:t>надежность и прозрачность работы фонда. Чтобы это понять, следует оценить позиции фонда в профильных рейтингах НПФ, его финансовые результаты и стабильность операционных процессов, открыта ли отчетность для клиентов;</w:t>
      </w:r>
    </w:p>
    <w:p w14:paraId="3A638063" w14:textId="77777777" w:rsidR="0017373C" w:rsidRDefault="0017373C" w:rsidP="0017373C">
      <w:r>
        <w:t>доходность фонда, насколько понятна его стратегия и публикуются ли показатели чистой доходности, которую отражают на счетах клиентов, а не в рекламных материалах;</w:t>
      </w:r>
    </w:p>
    <w:p w14:paraId="164128D7" w14:textId="77777777" w:rsidR="0017373C" w:rsidRDefault="0017373C" w:rsidP="0017373C">
      <w:r>
        <w:t>какую линейку продуктов предлагает НПФ, есть ли индивидуальные и корпоративные программы, можно ли увязать ПДС с КПП;</w:t>
      </w:r>
    </w:p>
    <w:p w14:paraId="5CC86F89" w14:textId="77777777" w:rsidR="0017373C" w:rsidRDefault="0017373C" w:rsidP="0017373C">
      <w:r>
        <w:t>удобство сервисов. Можно ли подключить работников к программе онлайн, есть ли личный кабинет и куратор со стороны НПФ, насколько активно фонд помогает продвигать идею КПП среди сотрудников и как быстро реагирует на запросы.</w:t>
      </w:r>
    </w:p>
    <w:p w14:paraId="106BB3CA" w14:textId="77777777" w:rsidR="0017373C" w:rsidRDefault="0017373C" w:rsidP="0017373C">
      <w:r>
        <w:t>Чтобы упростить задачу по выбору фонда, рекомендую:</w:t>
      </w:r>
    </w:p>
    <w:p w14:paraId="0EDCF7C5" w14:textId="77777777" w:rsidR="0017373C" w:rsidRDefault="0017373C" w:rsidP="0017373C">
      <w:r>
        <w:t>подготовить опросник из 8-10 самых важных аспектов;</w:t>
      </w:r>
    </w:p>
    <w:p w14:paraId="4E19FA8F" w14:textId="77777777" w:rsidR="0017373C" w:rsidRDefault="0017373C" w:rsidP="0017373C">
      <w:r>
        <w:t>запросить тестовый доступ в личный кабинет;</w:t>
      </w:r>
    </w:p>
    <w:p w14:paraId="55AE306A" w14:textId="77777777" w:rsidR="0017373C" w:rsidRDefault="0017373C" w:rsidP="0017373C">
      <w:r>
        <w:t>вместе с НПФ провести небольшое информационное мероприятие и рассказать о предлагаемых продуктах для руководителей и работников.</w:t>
      </w:r>
    </w:p>
    <w:p w14:paraId="16844500" w14:textId="77777777" w:rsidR="0017373C" w:rsidRDefault="0017373C" w:rsidP="0017373C">
      <w:r>
        <w:t>После того как компания выберет НПФ, нужно:</w:t>
      </w:r>
    </w:p>
    <w:p w14:paraId="6B57D974" w14:textId="77777777" w:rsidR="0017373C" w:rsidRDefault="0017373C" w:rsidP="0017373C">
      <w:r>
        <w:t>назначить ответственного за проект в службе персонала;</w:t>
      </w:r>
    </w:p>
    <w:p w14:paraId="243E29C8" w14:textId="77777777" w:rsidR="0017373C" w:rsidRDefault="0017373C" w:rsidP="0017373C">
      <w:r>
        <w:t>совместно с фондом разработать проект положения о корпоративной пенсионной программе и план ее внедрения;</w:t>
      </w:r>
    </w:p>
    <w:p w14:paraId="7FD5B40C" w14:textId="77777777" w:rsidR="0017373C" w:rsidRDefault="0017373C" w:rsidP="0017373C">
      <w:r>
        <w:t>получить куратора программы со стороны НПФ.</w:t>
      </w:r>
    </w:p>
    <w:p w14:paraId="44691AC2" w14:textId="77777777" w:rsidR="0017373C" w:rsidRDefault="0017373C" w:rsidP="0017373C">
      <w:r>
        <w:t>3. Шаг третий. Определить бюджет</w:t>
      </w:r>
    </w:p>
    <w:p w14:paraId="0F345B9F" w14:textId="77777777" w:rsidR="0017373C" w:rsidRDefault="0017373C" w:rsidP="0017373C">
      <w:r>
        <w:t>Стоимость корпоративной пенсионной программы для компании зависит от целей работодателя: хочет ли он удержать ценный персонал, создать финансовую подушку для возрастных сотрудников или обеспечить максимально широкий охват пенсионными программами всего коллектива. Исходя из задач и возможностей бизнеса подбирается оптимальная конфигурация пенсионной программы. Средний бюджет КПП сегодня составляет 3%-5% от ФОТ компании.</w:t>
      </w:r>
    </w:p>
    <w:p w14:paraId="66AB9FC0" w14:textId="77777777" w:rsidR="0017373C" w:rsidRDefault="0017373C" w:rsidP="0017373C">
      <w:r>
        <w:t>Важно помнить, что для работодателя использовать пенсионные планы в качестве мотивационного инструмента дешевле, чем стандартные премии и доплаты к зарплате сотрудника. Такой вид отложенного материального поощрения дает компании налоговые выгоды: взносы в пользу сотрудников по КПП в размере до 12% от общего ФОТ включаются в состав расходов компании, уменьшая налоговую базу по налогу на прибыль (</w:t>
      </w:r>
      <w:proofErr w:type="spellStart"/>
      <w:r>
        <w:t>пп</w:t>
      </w:r>
      <w:proofErr w:type="spellEnd"/>
      <w:r>
        <w:t>. 16 ст. 255 НК РФ).</w:t>
      </w:r>
    </w:p>
    <w:p w14:paraId="1DEA13E3" w14:textId="77777777" w:rsidR="0017373C" w:rsidRDefault="0017373C" w:rsidP="0017373C">
      <w:r>
        <w:lastRenderedPageBreak/>
        <w:t>4. Шаг четвертый. Рассказать о программе и подключить сотрудников</w:t>
      </w:r>
    </w:p>
    <w:p w14:paraId="38099C8B" w14:textId="77777777" w:rsidR="0017373C" w:rsidRDefault="0017373C" w:rsidP="0017373C">
      <w:r>
        <w:t>Примерные этапы интеграции КПП в действующую программу компенсаций и льгот компании:</w:t>
      </w:r>
    </w:p>
    <w:p w14:paraId="63C7595C" w14:textId="77777777" w:rsidR="0017373C" w:rsidRDefault="0017373C" w:rsidP="0017373C">
      <w:r>
        <w:t>Неделя 1. Генеральный директор или директор по персоналу делает объявление о запуске корпоративной пенсионной программы. На внутреннем сайте компании создают информационную страницу с вопросами и ответами, калькулятором выплат, анонсами мероприятий.</w:t>
      </w:r>
    </w:p>
    <w:p w14:paraId="71BC0898" w14:textId="77777777" w:rsidR="0017373C" w:rsidRDefault="0017373C" w:rsidP="0017373C">
      <w:r>
        <w:t>Неделя 2. Проходят информационные встречи для сотрудников, разъясняющие все тонкости нововведений. Руководители публично подключаются к программе.</w:t>
      </w:r>
    </w:p>
    <w:p w14:paraId="55A297D1" w14:textId="77777777" w:rsidR="0017373C" w:rsidRDefault="0017373C" w:rsidP="0017373C">
      <w:r>
        <w:t>Неделя 3. Компания и НПФ подключают основную часть работников через удаленный сервис или личный кабинет.</w:t>
      </w:r>
    </w:p>
    <w:p w14:paraId="59A71CA5" w14:textId="77777777" w:rsidR="0017373C" w:rsidRDefault="0017373C" w:rsidP="0017373C">
      <w:r>
        <w:t>Недели 4-10. Ответственные за процесс информационно поддерживают внедрение: делают рассылки не вступившим в КПП работникам, проводят мини-опросы о степени удовлетворенности программой и т.п.</w:t>
      </w:r>
    </w:p>
    <w:p w14:paraId="328458D7" w14:textId="77777777" w:rsidR="0017373C" w:rsidRDefault="0017373C" w:rsidP="0017373C">
      <w:r>
        <w:t>Как оценивать результат</w:t>
      </w:r>
    </w:p>
    <w:p w14:paraId="1A50F8B7" w14:textId="77777777" w:rsidR="0017373C" w:rsidRDefault="0017373C" w:rsidP="0017373C">
      <w:r>
        <w:t>Показатели эффективности внедрения КПП для персонала могут быть разные в зависимости от цели и задач. Вот основные:</w:t>
      </w:r>
    </w:p>
    <w:p w14:paraId="2F623855" w14:textId="77777777" w:rsidR="0017373C" w:rsidRDefault="0017373C" w:rsidP="0017373C">
      <w:r>
        <w:t>участие и вовлеченность — доля вступивших в КПП работников, в том числе активных участников;</w:t>
      </w:r>
    </w:p>
    <w:p w14:paraId="6617E307" w14:textId="77777777" w:rsidR="0017373C" w:rsidRDefault="0017373C" w:rsidP="0017373C">
      <w:r>
        <w:t>размер среднего взноса — работника, работодателя, общий;</w:t>
      </w:r>
    </w:p>
    <w:p w14:paraId="3D6D6EB1" w14:textId="77777777" w:rsidR="0017373C" w:rsidRDefault="0017373C" w:rsidP="0017373C">
      <w:r>
        <w:t>удержание целевых сотрудников, степень удовлетворенности;</w:t>
      </w:r>
    </w:p>
    <w:p w14:paraId="2A3C4C67" w14:textId="77777777" w:rsidR="0017373C" w:rsidRDefault="0017373C" w:rsidP="0017373C">
      <w:r>
        <w:t>экономия на штатную единицу — налоговые выгоды, сокращение издержек на поиск и обучение новых кадров.</w:t>
      </w:r>
    </w:p>
    <w:p w14:paraId="664BC58F" w14:textId="77777777" w:rsidR="0017373C" w:rsidRDefault="0017373C" w:rsidP="0017373C">
      <w:r>
        <w:t>Как показывает практика, средний уровень вовлеченности сотрудников в паритетные программы составляет 30%–50%. Чтобы удерживать этот показатель на стабильно высоком уровне, корпоративную пенсионную программу необходимо регулярно совершенствовать. Ее гибкость позволяет оперативно корректировать условия под изменения законодательства, новые масштабные задачи бизнеса и актуальные запросы самой команды, превращая КПП в долгосрочный и эффективный инструмент управления персоналом.</w:t>
      </w:r>
    </w:p>
    <w:p w14:paraId="6B1C475C" w14:textId="797F4891" w:rsidR="0017373C" w:rsidRPr="0017373C" w:rsidRDefault="006466D9" w:rsidP="0017373C">
      <w:hyperlink r:id="rId8" w:history="1">
        <w:r w:rsidR="0017373C" w:rsidRPr="00953F92">
          <w:rPr>
            <w:rStyle w:val="a3"/>
          </w:rPr>
          <w:t>https://companies.rbc.ru/news/ZO6EUT8UoP/kak-zapustit-korporativnuyu-pensionnuyu-programmu-dlya-sotni-sotrudnikov/</w:t>
        </w:r>
      </w:hyperlink>
      <w:r w:rsidR="0017373C">
        <w:t xml:space="preserve"> </w:t>
      </w:r>
    </w:p>
    <w:p w14:paraId="2A586249" w14:textId="77777777" w:rsidR="00667A9F" w:rsidRPr="008B6831" w:rsidRDefault="00667A9F" w:rsidP="00667A9F">
      <w:pPr>
        <w:pStyle w:val="2"/>
      </w:pPr>
      <w:bookmarkStart w:id="30" w:name="ф1"/>
      <w:bookmarkStart w:id="31" w:name="_Toc238191501"/>
      <w:bookmarkEnd w:id="30"/>
      <w:r w:rsidRPr="008B6831">
        <w:lastRenderedPageBreak/>
        <w:t xml:space="preserve">НПФ Альянс, 20.08.2026, </w:t>
      </w:r>
      <w:proofErr w:type="gramStart"/>
      <w:r w:rsidRPr="008B6831">
        <w:t>Как</w:t>
      </w:r>
      <w:proofErr w:type="gramEnd"/>
      <w:r w:rsidRPr="008B6831">
        <w:t xml:space="preserve"> перевести пенсионные накопления без потери дохода</w:t>
      </w:r>
      <w:bookmarkEnd w:id="31"/>
    </w:p>
    <w:p w14:paraId="1BBF469D" w14:textId="77777777" w:rsidR="00667A9F" w:rsidRPr="008B6831" w:rsidRDefault="00667A9F" w:rsidP="00BD0FF3">
      <w:pPr>
        <w:pStyle w:val="3"/>
      </w:pPr>
      <w:bookmarkStart w:id="32" w:name="_Toc238191502"/>
      <w:r w:rsidRPr="008B6831">
        <w:t>В банках нередко предлагают оформить ПДС и перевести пенсионные накопления по ОПС в ПДС - например, чтобы получить более привлекательные условия по вкладу или другой услуге.</w:t>
      </w:r>
      <w:bookmarkEnd w:id="32"/>
    </w:p>
    <w:p w14:paraId="1404C270" w14:textId="77777777" w:rsidR="00667A9F" w:rsidRPr="008B6831" w:rsidRDefault="00667A9F" w:rsidP="00667A9F">
      <w:r w:rsidRPr="008B6831">
        <w:t xml:space="preserve">Перевод ОПС в ПДС действительно даёт дополнительные возможности: государственное </w:t>
      </w:r>
      <w:proofErr w:type="spellStart"/>
      <w:r w:rsidRPr="008B6831">
        <w:t>софинансирование</w:t>
      </w:r>
      <w:proofErr w:type="spellEnd"/>
      <w:r w:rsidRPr="008B6831">
        <w:t>, налоговый вычет и выгодное долгосрочное формирование сбережений. Однако важно учитывать последствия такого решения.</w:t>
      </w:r>
    </w:p>
    <w:p w14:paraId="15A40E85" w14:textId="77777777" w:rsidR="00667A9F" w:rsidRPr="008B6831" w:rsidRDefault="00667A9F" w:rsidP="00667A9F">
      <w:r w:rsidRPr="008B6831">
        <w:t>При смене страховщика - при переходе из одного НПФ в другой или из СФР в НПФ - можно потерять весь или часть инвестиционного дохода. Это происходит при досрочном переходе, если перевод осуществляется не в год фиксации.</w:t>
      </w:r>
    </w:p>
    <w:p w14:paraId="51CDB0E6" w14:textId="77777777" w:rsidR="00667A9F" w:rsidRPr="008B6831" w:rsidRDefault="00667A9F" w:rsidP="00667A9F">
      <w:r w:rsidRPr="008B6831">
        <w:t>Поэтому перед оформлением документов на перевод пенсионных накоплений проверьте не только условия нового фонда, но и дату последнего перехода, а также наступление года фиксации инвестиционного дохода. Перейти без потери инвестиционного дохода можно только в год фиксации - один раз в пять лет.</w:t>
      </w:r>
    </w:p>
    <w:p w14:paraId="5B084451" w14:textId="77777777" w:rsidR="00667A9F" w:rsidRPr="008B6831" w:rsidRDefault="00667A9F" w:rsidP="00667A9F">
      <w:r w:rsidRPr="008B6831">
        <w:t>Чтобы разобраться в условиях и избежать возможных потерь, воспользуйтесь следующими рекомендациями:</w:t>
      </w:r>
    </w:p>
    <w:p w14:paraId="6731AC51" w14:textId="77777777" w:rsidR="00667A9F" w:rsidRPr="008B6831" w:rsidRDefault="00667A9F" w:rsidP="00667A9F">
      <w:r w:rsidRPr="008B6831">
        <w:t>1. Узнайте дату последнего перехода</w:t>
      </w:r>
    </w:p>
    <w:p w14:paraId="77AC97E8" w14:textId="3233352B" w:rsidR="00667A9F" w:rsidRPr="008B6831" w:rsidRDefault="00667A9F" w:rsidP="00667A9F">
      <w:r w:rsidRPr="008B6831">
        <w:t xml:space="preserve">Портал </w:t>
      </w:r>
      <w:r w:rsidR="008B6831">
        <w:t>«</w:t>
      </w:r>
      <w:proofErr w:type="spellStart"/>
      <w:r w:rsidRPr="008B6831">
        <w:t>Госуслуги</w:t>
      </w:r>
      <w:proofErr w:type="spellEnd"/>
      <w:r w:rsidR="008B6831">
        <w:t>»</w:t>
      </w:r>
      <w:r w:rsidRPr="008B6831">
        <w:t xml:space="preserve"> раздел </w:t>
      </w:r>
      <w:r w:rsidR="008B6831">
        <w:t>«</w:t>
      </w:r>
      <w:r w:rsidRPr="008B6831">
        <w:t>Пенсии и пособия</w:t>
      </w:r>
      <w:r w:rsidR="008B6831">
        <w:t>»</w:t>
      </w:r>
      <w:r w:rsidRPr="008B6831">
        <w:t xml:space="preserve"> </w:t>
      </w:r>
      <w:r w:rsidR="008B6831">
        <w:t>«</w:t>
      </w:r>
      <w:r w:rsidRPr="008B6831">
        <w:t>Выписка из лицевого счёта в СФР</w:t>
      </w:r>
      <w:r w:rsidR="008B6831">
        <w:t>»</w:t>
      </w:r>
      <w:r w:rsidRPr="008B6831">
        <w:t xml:space="preserve"> (ИЛС).</w:t>
      </w:r>
    </w:p>
    <w:p w14:paraId="334CA27B" w14:textId="16065E38" w:rsidR="00667A9F" w:rsidRPr="008B6831" w:rsidRDefault="00667A9F" w:rsidP="00667A9F">
      <w:r w:rsidRPr="008B6831">
        <w:t xml:space="preserve">В выписке вы найдёте пункт с формулировкой </w:t>
      </w:r>
      <w:r w:rsidR="008B6831">
        <w:t>«</w:t>
      </w:r>
      <w:r w:rsidRPr="008B6831">
        <w:t>Страховщиком с даты является</w:t>
      </w:r>
      <w:r w:rsidR="008B6831">
        <w:t>»</w:t>
      </w:r>
      <w:r w:rsidRPr="008B6831">
        <w:t xml:space="preserve"> - это и есть дата, когда ваш текущий фонд начал формировать накопления.</w:t>
      </w:r>
    </w:p>
    <w:p w14:paraId="1E02249F" w14:textId="77777777" w:rsidR="00667A9F" w:rsidRPr="008B6831" w:rsidRDefault="00667A9F" w:rsidP="00667A9F">
      <w:r w:rsidRPr="008B6831">
        <w:t>2. Определите год фиксации</w:t>
      </w:r>
    </w:p>
    <w:p w14:paraId="5343BCBB" w14:textId="77777777" w:rsidR="00667A9F" w:rsidRPr="008B6831" w:rsidRDefault="00667A9F" w:rsidP="00667A9F">
      <w:r w:rsidRPr="008B6831">
        <w:t>Инвестиционный доход по пенсионным накоплениям фиксируется каждые пять лет. Год ближайшей фиксации можно определить по этой таблице:</w:t>
      </w:r>
    </w:p>
    <w:p w14:paraId="5DF41E1C" w14:textId="1CFDD3AC" w:rsidR="00923465" w:rsidRPr="008B6831" w:rsidRDefault="00923465" w:rsidP="00667A9F">
      <w:r w:rsidRPr="008B6831">
        <w:rPr>
          <w:noProof/>
        </w:rPr>
        <w:lastRenderedPageBreak/>
        <w:drawing>
          <wp:inline distT="0" distB="0" distL="0" distR="0" wp14:anchorId="751BE8D6" wp14:editId="4711326F">
            <wp:extent cx="5760085" cy="3240405"/>
            <wp:effectExtent l="0" t="0" r="0" b="0"/>
            <wp:docPr id="1280902421"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240405"/>
                    </a:xfrm>
                    <a:prstGeom prst="rect">
                      <a:avLst/>
                    </a:prstGeom>
                    <a:noFill/>
                    <a:ln>
                      <a:noFill/>
                    </a:ln>
                  </pic:spPr>
                </pic:pic>
              </a:graphicData>
            </a:graphic>
          </wp:inline>
        </w:drawing>
      </w:r>
    </w:p>
    <w:p w14:paraId="68AC2B05" w14:textId="77777777" w:rsidR="00667A9F" w:rsidRPr="008B6831" w:rsidRDefault="00667A9F" w:rsidP="00667A9F">
      <w:r w:rsidRPr="008B6831">
        <w:t>3. Оцените возможные потери</w:t>
      </w:r>
    </w:p>
    <w:p w14:paraId="2FFB5DE5" w14:textId="77777777" w:rsidR="00667A9F" w:rsidRPr="008B6831" w:rsidRDefault="00667A9F" w:rsidP="00667A9F">
      <w:r w:rsidRPr="008B6831">
        <w:t>Если год фиксации ещё не наступил, посчитайте, сколько лет дохода вы можете потерять. Например, при подаче заявления на переход в 2026 году:</w:t>
      </w:r>
    </w:p>
    <w:p w14:paraId="594DF66D" w14:textId="77777777" w:rsidR="00667A9F" w:rsidRPr="008B6831" w:rsidRDefault="00667A9F" w:rsidP="00667A9F">
      <w:r w:rsidRPr="008B6831">
        <w:t>- Если ваш год начала формирования - 2012, 2017, 2022, подавайте заявление в 2026 году и переходите без потерь (средства поступят новому страховщику в 2027 году)</w:t>
      </w:r>
    </w:p>
    <w:p w14:paraId="1EF3A471" w14:textId="77777777" w:rsidR="00667A9F" w:rsidRPr="008B6831" w:rsidRDefault="00667A9F" w:rsidP="00667A9F">
      <w:r w:rsidRPr="008B6831">
        <w:t>- Если год начала формирования другой - потеряете от 1 до 4 лет инвестиционного дохода.</w:t>
      </w:r>
    </w:p>
    <w:p w14:paraId="03F84BA9" w14:textId="77777777" w:rsidR="00667A9F" w:rsidRPr="008B6831" w:rsidRDefault="00667A9F" w:rsidP="00667A9F">
      <w:r w:rsidRPr="008B6831">
        <w:t xml:space="preserve">Пример для 2020 года: последний </w:t>
      </w:r>
      <w:proofErr w:type="spellStart"/>
      <w:r w:rsidRPr="008B6831">
        <w:t>фиксинг</w:t>
      </w:r>
      <w:proofErr w:type="spellEnd"/>
      <w:r w:rsidRPr="008B6831">
        <w:t xml:space="preserve"> был в 2024 году, при подаче заявления о досрочном переходе в 2026 году вы потеряете начисленный инвестиционный доход за 2025-2026 годы.</w:t>
      </w:r>
    </w:p>
    <w:p w14:paraId="677B463E" w14:textId="77777777" w:rsidR="00667A9F" w:rsidRPr="008B6831" w:rsidRDefault="00667A9F" w:rsidP="00667A9F">
      <w:r w:rsidRPr="008B6831">
        <w:t>Важно:</w:t>
      </w:r>
    </w:p>
    <w:p w14:paraId="7F42AD09" w14:textId="77777777" w:rsidR="00667A9F" w:rsidRPr="008B6831" w:rsidRDefault="00667A9F" w:rsidP="00667A9F">
      <w:r w:rsidRPr="008B6831">
        <w:t>- Заявление о переходе подаётся до 1 декабря текущего года</w:t>
      </w:r>
    </w:p>
    <w:p w14:paraId="3BF51D6B" w14:textId="77777777" w:rsidR="00667A9F" w:rsidRPr="008B6831" w:rsidRDefault="00667A9F" w:rsidP="00667A9F">
      <w:r w:rsidRPr="008B6831">
        <w:t>- Перевод средств происходит в следующем году</w:t>
      </w:r>
    </w:p>
    <w:p w14:paraId="4576621F" w14:textId="77777777" w:rsidR="00667A9F" w:rsidRPr="008B6831" w:rsidRDefault="00667A9F" w:rsidP="00667A9F">
      <w:r w:rsidRPr="008B6831">
        <w:t>- Менять фонд можно не чаще одного раза в год</w:t>
      </w:r>
    </w:p>
    <w:p w14:paraId="699F0757" w14:textId="77777777" w:rsidR="00667A9F" w:rsidRPr="008B6831" w:rsidRDefault="00667A9F" w:rsidP="00667A9F">
      <w:r w:rsidRPr="008B6831">
        <w:t>- В год фиксации переход возможен без потери накопленного дохода</w:t>
      </w:r>
    </w:p>
    <w:p w14:paraId="14E98AC5" w14:textId="77777777" w:rsidR="00667A9F" w:rsidRPr="008B6831" w:rsidRDefault="00667A9F" w:rsidP="00667A9F">
      <w:r w:rsidRPr="008B6831">
        <w:t>Знание правил помогает сохранить больше и принимать решения без спешки.</w:t>
      </w:r>
    </w:p>
    <w:p w14:paraId="161503B4" w14:textId="5F891ECB" w:rsidR="00111D7C" w:rsidRPr="008B6831" w:rsidRDefault="006466D9" w:rsidP="00667A9F">
      <w:hyperlink r:id="rId10" w:history="1">
        <w:r w:rsidR="00667A9F" w:rsidRPr="008B6831">
          <w:rPr>
            <w:rStyle w:val="a3"/>
          </w:rPr>
          <w:t>https://www.napf.ru/news/napf_news_market/kak-perevesti-pensionnye-nakopleniya-bez-poteri-dokhoda/</w:t>
        </w:r>
      </w:hyperlink>
    </w:p>
    <w:p w14:paraId="5BA9E079" w14:textId="7FF2FDF7" w:rsidR="00667A9F" w:rsidRPr="004F1DE7" w:rsidRDefault="00DF72CF" w:rsidP="00DF72CF">
      <w:pPr>
        <w:pStyle w:val="2"/>
      </w:pPr>
      <w:bookmarkStart w:id="33" w:name="_Toc238191503"/>
      <w:r>
        <w:lastRenderedPageBreak/>
        <w:t>РБК Пермь</w:t>
      </w:r>
      <w:r w:rsidRPr="00DF72CF">
        <w:t xml:space="preserve">, 21.08.2026, </w:t>
      </w:r>
      <w:proofErr w:type="gramStart"/>
      <w:r w:rsidRPr="00DF72CF">
        <w:t>За</w:t>
      </w:r>
      <w:proofErr w:type="gramEnd"/>
      <w:r w:rsidRPr="00DF72CF">
        <w:t xml:space="preserve"> </w:t>
      </w:r>
      <w:r w:rsidRPr="00DF72CF">
        <w:rPr>
          <w:lang w:val="en-US"/>
        </w:rPr>
        <w:t>I</w:t>
      </w:r>
      <w:r w:rsidRPr="00DF72CF">
        <w:t xml:space="preserve"> квартал 2026 года пермяки вложили в НПФ более 5 млрд руб.</w:t>
      </w:r>
      <w:bookmarkEnd w:id="33"/>
    </w:p>
    <w:p w14:paraId="6E769311" w14:textId="77777777" w:rsidR="00DF72CF" w:rsidRPr="00DF72CF" w:rsidRDefault="00DF72CF" w:rsidP="00DF72CF">
      <w:pPr>
        <w:pStyle w:val="3"/>
      </w:pPr>
      <w:bookmarkStart w:id="34" w:name="_Toc238191504"/>
      <w:r w:rsidRPr="00DF72CF">
        <w:t xml:space="preserve">По итогам </w:t>
      </w:r>
      <w:r w:rsidRPr="00DF72CF">
        <w:rPr>
          <w:lang w:val="en-US"/>
        </w:rPr>
        <w:t>I</w:t>
      </w:r>
      <w:r w:rsidRPr="00DF72CF">
        <w:t xml:space="preserve"> квартала 2026 года жители Пермского края направили 5,47 млрд руб. в финансовые инструменты негосударственных пенсионных фондов (НПФ). Из них 5 млрд руб. пришлось на программу долгосрочных сбережений (ПДС), еще 471 млн руб. — на негосударственное пенсионное обеспечение (НПО). Такие данные приводят аналитики НПФ «Будущее».</w:t>
      </w:r>
      <w:bookmarkEnd w:id="34"/>
    </w:p>
    <w:p w14:paraId="55F4F03B" w14:textId="77777777" w:rsidR="00DF72CF" w:rsidRPr="009D6D8F" w:rsidRDefault="00DF72CF" w:rsidP="00DF72CF">
      <w:r w:rsidRPr="00DF72CF">
        <w:t xml:space="preserve">Объем взносов пермяков в ПДС за год вырос на 50%. </w:t>
      </w:r>
      <w:r w:rsidRPr="009D6D8F">
        <w:t xml:space="preserve">За январь—март жители региона заключили 35 тыс. договоров долгосрочных сбережений. Общее число участников программы к концу </w:t>
      </w:r>
      <w:r w:rsidRPr="00DF72CF">
        <w:rPr>
          <w:lang w:val="en-US"/>
        </w:rPr>
        <w:t>I</w:t>
      </w:r>
      <w:r w:rsidRPr="009D6D8F">
        <w:t xml:space="preserve"> квартала достигло 270 тыс. человек, увеличившись на 125% год к году. Взносы в программы НПО за год выросли на 5%. На физических лиц пришлось более 181 млн руб., на организации — 290 млн руб.</w:t>
      </w:r>
    </w:p>
    <w:p w14:paraId="0DAAC180" w14:textId="5C72F979" w:rsidR="00DF72CF" w:rsidRPr="009D6D8F" w:rsidRDefault="00DF72CF" w:rsidP="00DF72CF">
      <w:r w:rsidRPr="009D6D8F">
        <w:t xml:space="preserve">По данным НПФ «Будущее», рост взносов связан с увеличением числа участников ПДС и активностью действующих клиентов. Среди факторов популярности программы фонд называет инвестиционный доход, возможность получить налоговый вычет и государственное </w:t>
      </w:r>
      <w:proofErr w:type="spellStart"/>
      <w:r w:rsidRPr="009D6D8F">
        <w:t>софинансирование</w:t>
      </w:r>
      <w:proofErr w:type="spellEnd"/>
      <w:r w:rsidRPr="009D6D8F">
        <w:t>.</w:t>
      </w:r>
    </w:p>
    <w:p w14:paraId="6ACE05DE" w14:textId="77777777" w:rsidR="00DF72CF" w:rsidRPr="009D6D8F" w:rsidRDefault="00DF72CF" w:rsidP="00DF72CF">
      <w:r w:rsidRPr="009D6D8F">
        <w:t>Всего россияне направили в ПДС и НПО 237 млрд руб. Это на 32% больше показателя за аналогичный период 2025 года. Пермский край вошел в топ-10 регионов России по объему взносов в ПДС и топ-15 — по НПО.</w:t>
      </w:r>
    </w:p>
    <w:p w14:paraId="7CC40297" w14:textId="77777777" w:rsidR="00DF72CF" w:rsidRPr="009D6D8F" w:rsidRDefault="00DF72CF" w:rsidP="00DF72CF">
      <w:r w:rsidRPr="009D6D8F">
        <w:t>Ранее РБК Пермь сообщал, что банковские вложения жителей Пермского края на 1 апреля 2026 года превысили 778 млрд руб. За год объем банковских вкладов вырос более чем на 18% (на 120,6 млрд руб.).</w:t>
      </w:r>
    </w:p>
    <w:p w14:paraId="06CF7975" w14:textId="06A45F1C" w:rsidR="00DF72CF" w:rsidRPr="009D6D8F" w:rsidRDefault="00DF72CF" w:rsidP="00DF72CF">
      <w:r w:rsidRPr="009D6D8F">
        <w:t xml:space="preserve">За первый квартал 2026 года жители </w:t>
      </w:r>
      <w:proofErr w:type="spellStart"/>
      <w:r w:rsidRPr="009D6D8F">
        <w:t>Прикамья</w:t>
      </w:r>
      <w:proofErr w:type="spellEnd"/>
      <w:r w:rsidRPr="009D6D8F">
        <w:t xml:space="preserve"> нарастили вклады почти на 5 млрд руб. Год назад за аналогичный период прирост денежных средств на депозиты был несколько выше и превысил 6 млрд руб. В региональном Центробанке это объясняют более привлекательными условиями, в частности, — более высокими процентными ставками по депозитам вначале 2025 года по сравнению с первым кварталом текущего года.</w:t>
      </w:r>
    </w:p>
    <w:p w14:paraId="370AD61F" w14:textId="6AE90145" w:rsidR="00DF72CF" w:rsidRPr="009D6D8F" w:rsidRDefault="006466D9" w:rsidP="00DF72CF">
      <w:hyperlink r:id="rId11" w:history="1">
        <w:r w:rsidR="00DF72CF" w:rsidRPr="003D6046">
          <w:rPr>
            <w:rStyle w:val="a3"/>
            <w:lang w:val="en-US"/>
          </w:rPr>
          <w:t>https</w:t>
        </w:r>
        <w:r w:rsidR="00DF72CF" w:rsidRPr="009D6D8F">
          <w:rPr>
            <w:rStyle w:val="a3"/>
          </w:rPr>
          <w:t>://</w:t>
        </w:r>
        <w:r w:rsidR="00DF72CF" w:rsidRPr="003D6046">
          <w:rPr>
            <w:rStyle w:val="a3"/>
            <w:lang w:val="en-US"/>
          </w:rPr>
          <w:t>perm</w:t>
        </w:r>
        <w:r w:rsidR="00DF72CF" w:rsidRPr="009D6D8F">
          <w:rPr>
            <w:rStyle w:val="a3"/>
          </w:rPr>
          <w:t>.</w:t>
        </w:r>
        <w:proofErr w:type="spellStart"/>
        <w:r w:rsidR="00DF72CF" w:rsidRPr="003D6046">
          <w:rPr>
            <w:rStyle w:val="a3"/>
            <w:lang w:val="en-US"/>
          </w:rPr>
          <w:t>rbc</w:t>
        </w:r>
        <w:proofErr w:type="spellEnd"/>
        <w:r w:rsidR="00DF72CF" w:rsidRPr="009D6D8F">
          <w:rPr>
            <w:rStyle w:val="a3"/>
          </w:rPr>
          <w:t>.</w:t>
        </w:r>
        <w:proofErr w:type="spellStart"/>
        <w:r w:rsidR="00DF72CF" w:rsidRPr="003D6046">
          <w:rPr>
            <w:rStyle w:val="a3"/>
            <w:lang w:val="en-US"/>
          </w:rPr>
          <w:t>ru</w:t>
        </w:r>
        <w:proofErr w:type="spellEnd"/>
        <w:r w:rsidR="00DF72CF" w:rsidRPr="009D6D8F">
          <w:rPr>
            <w:rStyle w:val="a3"/>
          </w:rPr>
          <w:t>/</w:t>
        </w:r>
        <w:r w:rsidR="00DF72CF" w:rsidRPr="003D6046">
          <w:rPr>
            <w:rStyle w:val="a3"/>
            <w:lang w:val="en-US"/>
          </w:rPr>
          <w:t>perm</w:t>
        </w:r>
        <w:r w:rsidR="00DF72CF" w:rsidRPr="009D6D8F">
          <w:rPr>
            <w:rStyle w:val="a3"/>
          </w:rPr>
          <w:t>/</w:t>
        </w:r>
        <w:proofErr w:type="spellStart"/>
        <w:r w:rsidR="00DF72CF" w:rsidRPr="003D6046">
          <w:rPr>
            <w:rStyle w:val="a3"/>
            <w:lang w:val="en-US"/>
          </w:rPr>
          <w:t>freenews</w:t>
        </w:r>
        <w:proofErr w:type="spellEnd"/>
        <w:r w:rsidR="00DF72CF" w:rsidRPr="009D6D8F">
          <w:rPr>
            <w:rStyle w:val="a3"/>
          </w:rPr>
          <w:t>/6</w:t>
        </w:r>
        <w:r w:rsidR="00DF72CF" w:rsidRPr="003D6046">
          <w:rPr>
            <w:rStyle w:val="a3"/>
            <w:lang w:val="en-US"/>
          </w:rPr>
          <w:t>a</w:t>
        </w:r>
        <w:r w:rsidR="00DF72CF" w:rsidRPr="009D6D8F">
          <w:rPr>
            <w:rStyle w:val="a3"/>
          </w:rPr>
          <w:t>8744</w:t>
        </w:r>
        <w:r w:rsidR="00DF72CF" w:rsidRPr="003D6046">
          <w:rPr>
            <w:rStyle w:val="a3"/>
            <w:lang w:val="en-US"/>
          </w:rPr>
          <w:t>e</w:t>
        </w:r>
        <w:r w:rsidR="00DF72CF" w:rsidRPr="009D6D8F">
          <w:rPr>
            <w:rStyle w:val="a3"/>
          </w:rPr>
          <w:t>39</w:t>
        </w:r>
        <w:r w:rsidR="00DF72CF" w:rsidRPr="003D6046">
          <w:rPr>
            <w:rStyle w:val="a3"/>
            <w:lang w:val="en-US"/>
          </w:rPr>
          <w:t>a</w:t>
        </w:r>
        <w:r w:rsidR="00DF72CF" w:rsidRPr="009D6D8F">
          <w:rPr>
            <w:rStyle w:val="a3"/>
          </w:rPr>
          <w:t>7947</w:t>
        </w:r>
        <w:r w:rsidR="00DF72CF" w:rsidRPr="003D6046">
          <w:rPr>
            <w:rStyle w:val="a3"/>
            <w:lang w:val="en-US"/>
          </w:rPr>
          <w:t>b</w:t>
        </w:r>
        <w:r w:rsidR="00DF72CF" w:rsidRPr="009D6D8F">
          <w:rPr>
            <w:rStyle w:val="a3"/>
          </w:rPr>
          <w:t>7</w:t>
        </w:r>
        <w:r w:rsidR="00DF72CF" w:rsidRPr="003D6046">
          <w:rPr>
            <w:rStyle w:val="a3"/>
            <w:lang w:val="en-US"/>
          </w:rPr>
          <w:t>e</w:t>
        </w:r>
        <w:r w:rsidR="00DF72CF" w:rsidRPr="009D6D8F">
          <w:rPr>
            <w:rStyle w:val="a3"/>
          </w:rPr>
          <w:t>4</w:t>
        </w:r>
        <w:r w:rsidR="00DF72CF" w:rsidRPr="003D6046">
          <w:rPr>
            <w:rStyle w:val="a3"/>
            <w:lang w:val="en-US"/>
          </w:rPr>
          <w:t>d</w:t>
        </w:r>
        <w:r w:rsidR="00DF72CF" w:rsidRPr="009D6D8F">
          <w:rPr>
            <w:rStyle w:val="a3"/>
          </w:rPr>
          <w:t>1</w:t>
        </w:r>
        <w:r w:rsidR="00DF72CF" w:rsidRPr="003D6046">
          <w:rPr>
            <w:rStyle w:val="a3"/>
            <w:lang w:val="en-US"/>
          </w:rPr>
          <w:t>e</w:t>
        </w:r>
        <w:r w:rsidR="00DF72CF" w:rsidRPr="009D6D8F">
          <w:rPr>
            <w:rStyle w:val="a3"/>
          </w:rPr>
          <w:t>756</w:t>
        </w:r>
      </w:hyperlink>
      <w:r w:rsidR="00DF72CF" w:rsidRPr="009D6D8F">
        <w:t xml:space="preserve"> </w:t>
      </w:r>
    </w:p>
    <w:p w14:paraId="2C87DBFD" w14:textId="77777777" w:rsidR="00DF72CF" w:rsidRPr="009D6D8F" w:rsidRDefault="00DF72CF" w:rsidP="00DF72CF"/>
    <w:p w14:paraId="3F3BD793" w14:textId="77777777" w:rsidR="00111D7C" w:rsidRDefault="00111D7C" w:rsidP="00111D7C">
      <w:pPr>
        <w:pStyle w:val="10"/>
      </w:pPr>
      <w:bookmarkStart w:id="35" w:name="_Toc165991073"/>
      <w:bookmarkStart w:id="36" w:name="_Toc99271691"/>
      <w:bookmarkStart w:id="37" w:name="_Toc99318654"/>
      <w:bookmarkStart w:id="38" w:name="_Toc99318783"/>
      <w:bookmarkStart w:id="39" w:name="_Toc396864672"/>
      <w:bookmarkStart w:id="40" w:name="_Toc238191505"/>
      <w:r w:rsidRPr="008B6831">
        <w:lastRenderedPageBreak/>
        <w:t>Программа долгосрочных сбережений</w:t>
      </w:r>
      <w:bookmarkEnd w:id="35"/>
      <w:bookmarkEnd w:id="40"/>
    </w:p>
    <w:p w14:paraId="114734DE" w14:textId="6B0EBDAB" w:rsidR="00A77948" w:rsidRDefault="00A77948" w:rsidP="00A77948">
      <w:pPr>
        <w:pStyle w:val="2"/>
      </w:pPr>
      <w:bookmarkStart w:id="41" w:name="_РИА_Новости,_20.08.2026,"/>
      <w:bookmarkStart w:id="42" w:name="_Toc238191506"/>
      <w:bookmarkEnd w:id="41"/>
      <w:r>
        <w:t>РИА Новости, 20.08.2026</w:t>
      </w:r>
      <w:r w:rsidRPr="00973C02">
        <w:t xml:space="preserve">, </w:t>
      </w:r>
      <w:r>
        <w:t>С 1 сентября в России появится новый налоговый вычет</w:t>
      </w:r>
      <w:bookmarkEnd w:id="42"/>
    </w:p>
    <w:p w14:paraId="73C3EC02" w14:textId="77777777" w:rsidR="00A77948" w:rsidRDefault="00A77948" w:rsidP="00A77948">
      <w:pPr>
        <w:pStyle w:val="3"/>
      </w:pPr>
      <w:bookmarkStart w:id="43" w:name="_Toc238191507"/>
      <w:r>
        <w:t xml:space="preserve">Россияне с 1 сентября смогут получить налоговый вычет на долгосрочные сбережения, нововведение позволит вернуть часть НДФЛ в зависимости от суммы уплаченных страховых взносов по долгосрочным договорам добровольного страхования жизни, заключенным с 1 января 2025 года, сообщила РИА Новости доцент кафедры государственных и муниципальных финансов РЭУ имени Г.В. Плеханова Екатерина </w:t>
      </w:r>
      <w:proofErr w:type="spellStart"/>
      <w:r>
        <w:t>Голубцова</w:t>
      </w:r>
      <w:proofErr w:type="spellEnd"/>
      <w:r>
        <w:t>.</w:t>
      </w:r>
      <w:bookmarkEnd w:id="43"/>
    </w:p>
    <w:p w14:paraId="3E41EDE1" w14:textId="77777777" w:rsidR="00A77948" w:rsidRDefault="00A77948" w:rsidP="00A77948">
      <w:r>
        <w:t>Налоговый вычет на страхование жизни положен россиянам, которые заключили договор со страховой компанией на себя или близких родственников на срок от десяти лет.</w:t>
      </w:r>
    </w:p>
    <w:p w14:paraId="024FB2D3" w14:textId="77777777" w:rsidR="00A77948" w:rsidRDefault="00A77948" w:rsidP="00A77948">
      <w:r>
        <w:t xml:space="preserve">"Суть государственной льготы заключается в том, что граждане смогут вернуть уплаченный налог с суммы взносов в пределах 400 тысяч рублей в год. При этом, если договор страхования оформляется в пользу детей, максимальная планка для расчета вычета будет еще выше - до 500 тысяч рублей", - сказала </w:t>
      </w:r>
      <w:proofErr w:type="spellStart"/>
      <w:r>
        <w:t>Голубцова</w:t>
      </w:r>
      <w:proofErr w:type="spellEnd"/>
      <w:r>
        <w:t>.</w:t>
      </w:r>
    </w:p>
    <w:p w14:paraId="468BF336" w14:textId="77777777" w:rsidR="00A77948" w:rsidRDefault="00A77948" w:rsidP="00A77948">
      <w:r>
        <w:t>Она уточнила, что итоговая сумма возврата зависит от ставки НДФЛ, по которой человек платит налоги со своих доходов. При расчете размера вычета государство учтет деньги, уплаченные как за самого налогоплательщика, так и за его супруга, детей или близких родственников. По словам специалиста, обязательное условие для получения денег - статус налогового резидента России.</w:t>
      </w:r>
    </w:p>
    <w:p w14:paraId="01FE3F0E" w14:textId="77777777" w:rsidR="00A77948" w:rsidRDefault="00A77948" w:rsidP="00A77948">
      <w:r>
        <w:t>Договор долгосрочного страхования жизни позволяет одновременно формировать накопления к определенному возрасту и защищать семейный бюджет при непредвиденных ситуациях со здоровьем. Взносы можно вносить регулярно или единовременно.</w:t>
      </w:r>
    </w:p>
    <w:p w14:paraId="761E8DBA" w14:textId="4143F365" w:rsidR="00A77948" w:rsidRPr="00A77948" w:rsidRDefault="006466D9" w:rsidP="00A77948">
      <w:hyperlink r:id="rId12" w:history="1">
        <w:r w:rsidR="00A77948" w:rsidRPr="003D6046">
          <w:rPr>
            <w:rStyle w:val="a3"/>
          </w:rPr>
          <w:t>https://ria.ru/20260821/rossijane-2112168558.html</w:t>
        </w:r>
      </w:hyperlink>
      <w:r w:rsidR="00A77948">
        <w:t xml:space="preserve"> </w:t>
      </w:r>
    </w:p>
    <w:p w14:paraId="5D276196" w14:textId="02B99EC0" w:rsidR="006D7FC9" w:rsidRPr="008B6831" w:rsidRDefault="006D7FC9" w:rsidP="006D7FC9">
      <w:pPr>
        <w:pStyle w:val="2"/>
      </w:pPr>
      <w:bookmarkStart w:id="44" w:name="ф2"/>
      <w:bookmarkStart w:id="45" w:name="_Toc238191508"/>
      <w:bookmarkEnd w:id="44"/>
      <w:proofErr w:type="spellStart"/>
      <w:r w:rsidRPr="008B6831">
        <w:t>Metro</w:t>
      </w:r>
      <w:proofErr w:type="spellEnd"/>
      <w:r w:rsidRPr="008B6831">
        <w:t xml:space="preserve">, 20.08.2026, </w:t>
      </w:r>
      <w:proofErr w:type="gramStart"/>
      <w:r w:rsidR="00A52293" w:rsidRPr="00A52293">
        <w:t>Как</w:t>
      </w:r>
      <w:proofErr w:type="gramEnd"/>
      <w:r w:rsidR="00A52293" w:rsidRPr="00A52293">
        <w:t xml:space="preserve"> увеличить будущую пенсию: 5 способов накопить дополнительно до 3,5 млн</w:t>
      </w:r>
      <w:bookmarkEnd w:id="45"/>
    </w:p>
    <w:p w14:paraId="4AD79AEC" w14:textId="59C05B81" w:rsidR="006D7FC9" w:rsidRPr="008B6831" w:rsidRDefault="006D7FC9" w:rsidP="00BD0FF3">
      <w:pPr>
        <w:pStyle w:val="3"/>
      </w:pPr>
      <w:bookmarkStart w:id="46" w:name="_Toc238191509"/>
      <w:r w:rsidRPr="008B6831">
        <w:t xml:space="preserve">Средняя пенсия в России — 25,4 тыс. рублей. Есть несколько вариантов увеличить пенсионную выплату, чтобы обеспечить себе достойную старость. </w:t>
      </w:r>
      <w:proofErr w:type="spellStart"/>
      <w:r w:rsidRPr="008B6831">
        <w:t>Metro</w:t>
      </w:r>
      <w:proofErr w:type="spellEnd"/>
      <w:r w:rsidRPr="008B6831">
        <w:t xml:space="preserve"> решило разобраться, какие из способов лучше и нужны ли сейчас дополнительные финансовые затраты для увеличенных выплат </w:t>
      </w:r>
      <w:r w:rsidR="008B6831">
        <w:t>«</w:t>
      </w:r>
      <w:r w:rsidRPr="008B6831">
        <w:t>завтра</w:t>
      </w:r>
      <w:r w:rsidR="008B6831">
        <w:t>»</w:t>
      </w:r>
      <w:r w:rsidRPr="008B6831">
        <w:t>.</w:t>
      </w:r>
      <w:bookmarkEnd w:id="46"/>
    </w:p>
    <w:p w14:paraId="4C5F2AFF" w14:textId="77777777" w:rsidR="006D7FC9" w:rsidRPr="008B6831" w:rsidRDefault="006D7FC9" w:rsidP="006D7FC9">
      <w:r w:rsidRPr="008B6831">
        <w:t>Государственная пенсия состоит из двух частей — страховой и фиксированной (9,58 тыс. руб.). Повлиять можно только на страховую. Чтобы увеличить её, необходимо накопить как можно больше пенсионных баллов — минимум 30.</w:t>
      </w:r>
    </w:p>
    <w:p w14:paraId="7A015B9D" w14:textId="77777777" w:rsidR="006D7FC9" w:rsidRPr="008B6831" w:rsidRDefault="006D7FC9" w:rsidP="006D7FC9">
      <w:r w:rsidRPr="008B6831">
        <w:t>При зарплате 50 тыс. руб. за год можно получить 2–2,1 балла, при заработке 100 тыс. руб. — уже 4,3–4,35. Но есть ограничения: за год СФР может начислить максимум 10 баллов. Это соответствует заработку примерно 250 тыс. руб. в месяц.</w:t>
      </w:r>
    </w:p>
    <w:p w14:paraId="21249437" w14:textId="77777777" w:rsidR="006D7FC9" w:rsidRPr="008B6831" w:rsidRDefault="006D7FC9" w:rsidP="006D7FC9">
      <w:r w:rsidRPr="008B6831">
        <w:lastRenderedPageBreak/>
        <w:t>Правительство ежегодно может менять стоимость балла. Например, в 2026 году она составляет 156,76 рублей. Сейчас при стаже 15 лет и среднем заработке 50 тыс. руб. страховая часть пенсии составит 14,9 тыс. руб. в месяц.</w:t>
      </w:r>
    </w:p>
    <w:p w14:paraId="1356D754" w14:textId="77777777" w:rsidR="006D7FC9" w:rsidRPr="008B6831" w:rsidRDefault="006D7FC9" w:rsidP="006D7FC9">
      <w:r w:rsidRPr="008B6831">
        <w:t>Корпоративные пенсионные программы</w:t>
      </w:r>
    </w:p>
    <w:p w14:paraId="058F60B9" w14:textId="77777777" w:rsidR="006D7FC9" w:rsidRPr="008B6831" w:rsidRDefault="006D7FC9" w:rsidP="006D7FC9">
      <w:r w:rsidRPr="008B6831">
        <w:t xml:space="preserve">Один из вариантов её повысить — воспользоваться услугами корпоративных пенсионных программ. По примерным оценкам экспертов, они есть у 10% российских компаний. Как правило, работник и работодатель делают в них отчисления в равной пропорции. По словам </w:t>
      </w:r>
      <w:proofErr w:type="gramStart"/>
      <w:r w:rsidRPr="008B6831">
        <w:t>президента Национальной ассоциации негосударственных пенсионных фондов</w:t>
      </w:r>
      <w:proofErr w:type="gramEnd"/>
      <w:r w:rsidRPr="008B6831">
        <w:t xml:space="preserve"> (НАПФ) Сергея Белякова, обычно это 3–5% от заработной платы.</w:t>
      </w:r>
    </w:p>
    <w:p w14:paraId="687E5D51" w14:textId="77777777" w:rsidR="006D7FC9" w:rsidRPr="008B6831" w:rsidRDefault="006D7FC9" w:rsidP="006D7FC9">
      <w:r w:rsidRPr="008B6831">
        <w:t>За 10–15 лет участия в такой программе можно накопить сумму от 400 тыс. руб. до 1,5 млн. Это позволит дополнительно получать 4–12 тыс. руб. в месяц. Но при банкротстве работодателя можно потерять часть денег, если в договоре не прописана страховка.</w:t>
      </w:r>
    </w:p>
    <w:p w14:paraId="52CECA89" w14:textId="77777777" w:rsidR="006D7FC9" w:rsidRPr="008B6831" w:rsidRDefault="006D7FC9" w:rsidP="006D7FC9">
      <w:r w:rsidRPr="008B6831">
        <w:t>Получение пенсионных баллов</w:t>
      </w:r>
    </w:p>
    <w:p w14:paraId="623CC900" w14:textId="0F17F156" w:rsidR="006D7FC9" w:rsidRPr="008B6831" w:rsidRDefault="006D7FC9" w:rsidP="006D7FC9">
      <w:r w:rsidRPr="008B6831">
        <w:t xml:space="preserve">Альтернатива — </w:t>
      </w:r>
      <w:r w:rsidR="008B6831">
        <w:t>«</w:t>
      </w:r>
      <w:r w:rsidRPr="008B6831">
        <w:t>покупка</w:t>
      </w:r>
      <w:r w:rsidR="008B6831">
        <w:t>»</w:t>
      </w:r>
      <w:r w:rsidRPr="008B6831">
        <w:t xml:space="preserve"> пенсионных баллов. Это актуально для тех, кому до пенсии рукой подать, а для назначения государственной пенсии не хватает баллов — в этом случае можно рассчитывать только на социальное пособие. Купить баллы можно посредством взносов в СФР. Важно: в год можно приобрести только 8,72 балла. Стоимость одного составляет 65,6 тыс. рублей. Если вам не хватает 10–12 баллов, то получить их можно за 700–780 тыс. рублей.</w:t>
      </w:r>
    </w:p>
    <w:p w14:paraId="50F80008" w14:textId="77777777" w:rsidR="006D7FC9" w:rsidRPr="008B6831" w:rsidRDefault="006D7FC9" w:rsidP="006D7FC9">
      <w:r w:rsidRPr="008B6831">
        <w:t>Ещё будущий пенсионер может отложить оформление пенсии — в таком случае к ней будет применяться повышающий коэффициент, зависящий от длительности отсрочки. Если отложить пенсию на 10 лет, то её размер, по оценкам экспертов, вырастет вдвое.</w:t>
      </w:r>
    </w:p>
    <w:p w14:paraId="5526167C" w14:textId="541CD6B6" w:rsidR="006D7FC9" w:rsidRPr="008B6831" w:rsidRDefault="006D7FC9" w:rsidP="006D7FC9">
      <w:r w:rsidRPr="008B6831">
        <w:t xml:space="preserve">С финансовой точки зрения такая стратегия выглядит не очень выгодной, указывает Сергей Беляков. Сумма выплат из СФР, которые не получит за время </w:t>
      </w:r>
      <w:r w:rsidR="008B6831">
        <w:t>«</w:t>
      </w:r>
      <w:r w:rsidRPr="008B6831">
        <w:t>отсрочки</w:t>
      </w:r>
      <w:r w:rsidR="008B6831">
        <w:t>»</w:t>
      </w:r>
      <w:r w:rsidRPr="008B6831">
        <w:t xml:space="preserve"> от пенсии гражданин, может оказаться существенно выше ожидаемой прибавки. По словам эксперта, откладывать срок выхода на пенсию стоит, только если это оправдано отсутствием необходимого стажа или баллов.</w:t>
      </w:r>
    </w:p>
    <w:p w14:paraId="31397C3F" w14:textId="77777777" w:rsidR="006D7FC9" w:rsidRPr="008B6831" w:rsidRDefault="006D7FC9" w:rsidP="006D7FC9">
      <w:r w:rsidRPr="008B6831">
        <w:t>НПО или ПДС</w:t>
      </w:r>
    </w:p>
    <w:p w14:paraId="056057A1" w14:textId="77777777" w:rsidR="006D7FC9" w:rsidRPr="008B6831" w:rsidRDefault="006D7FC9" w:rsidP="006D7FC9">
      <w:r w:rsidRPr="008B6831">
        <w:t>На этом варианты не заканчиваются — любой желающий может заключить договор с фондом негосударственного пенсионного обеспечения (НПО) или вступить в программу долгосрочных сбережений (ПДС).</w:t>
      </w:r>
    </w:p>
    <w:p w14:paraId="5C0E6DB0" w14:textId="17854246" w:rsidR="006D7FC9" w:rsidRPr="008B6831" w:rsidRDefault="006D7FC9" w:rsidP="006D7FC9">
      <w:r w:rsidRPr="008B6831">
        <w:t xml:space="preserve">Чтобы получать в старости прибавку к государственной пенсии в размере 9–10 тыс. руб. от НПО, по расчётам преподавателя учебного центра </w:t>
      </w:r>
      <w:r w:rsidR="008B6831">
        <w:t>«</w:t>
      </w:r>
      <w:r w:rsidRPr="008B6831">
        <w:t>Финам</w:t>
      </w:r>
      <w:r w:rsidR="008B6831">
        <w:t>»</w:t>
      </w:r>
      <w:r w:rsidRPr="008B6831">
        <w:t xml:space="preserve"> Сергея </w:t>
      </w:r>
      <w:proofErr w:type="spellStart"/>
      <w:r w:rsidRPr="008B6831">
        <w:t>Погудина</w:t>
      </w:r>
      <w:proofErr w:type="spellEnd"/>
      <w:r w:rsidRPr="008B6831">
        <w:t>, потребуется откладывать 15 лет по 5 тыс. руб. в месяц.</w:t>
      </w:r>
    </w:p>
    <w:p w14:paraId="3092ED9A" w14:textId="77777777" w:rsidR="006D7FC9" w:rsidRPr="008B6831" w:rsidRDefault="006D7FC9" w:rsidP="006D7FC9">
      <w:r w:rsidRPr="008B6831">
        <w:t xml:space="preserve">ПДС может дать больший эффект. По словам заместителя гендиректора НПФ ВТБ Анны </w:t>
      </w:r>
      <w:proofErr w:type="spellStart"/>
      <w:r w:rsidRPr="008B6831">
        <w:t>Пролиско</w:t>
      </w:r>
      <w:proofErr w:type="spellEnd"/>
      <w:r w:rsidRPr="008B6831">
        <w:t>, если в 50 лет мужчина с доходом 75 тыс. руб. заключит договор ПДС и будет ежемесячно пополнять счёт на 3000 руб., то к наступлению пенсионного возраста он накопит около 3,5 млн рублей. Это позволит ему получать выплаты не ниже государственной пенсии. При этом остаток средств на счёте будет инвестироваться и расти, поясняет эксперт.</w:t>
      </w:r>
    </w:p>
    <w:p w14:paraId="3EC60D54" w14:textId="31D33C43" w:rsidR="006D7FC9" w:rsidRDefault="006466D9" w:rsidP="006D7FC9">
      <w:hyperlink r:id="rId13" w:history="1">
        <w:r w:rsidR="006D7FC9" w:rsidRPr="008B6831">
          <w:rPr>
            <w:rStyle w:val="a3"/>
          </w:rPr>
          <w:t>https://www.gazetametro.ru/articles/bally-programmy-kak-vlijat-na-razmer-buduschej-pensii-i-kopit-milliony-20-08-2026</w:t>
        </w:r>
      </w:hyperlink>
      <w:r w:rsidR="006D7FC9" w:rsidRPr="008B6831">
        <w:t xml:space="preserve"> </w:t>
      </w:r>
    </w:p>
    <w:p w14:paraId="62DF9D0F" w14:textId="46C9FA7D" w:rsidR="00973C02" w:rsidRDefault="00973C02" w:rsidP="00973C02">
      <w:pPr>
        <w:pStyle w:val="2"/>
      </w:pPr>
      <w:bookmarkStart w:id="47" w:name="_Toc238191510"/>
      <w:r>
        <w:lastRenderedPageBreak/>
        <w:t>Общественная служба новостей, 21.08.2026</w:t>
      </w:r>
      <w:r w:rsidRPr="00973C02">
        <w:t xml:space="preserve">, </w:t>
      </w:r>
      <w:proofErr w:type="gramStart"/>
      <w:r>
        <w:t>Как</w:t>
      </w:r>
      <w:proofErr w:type="gramEnd"/>
      <w:r>
        <w:t xml:space="preserve"> выгодно выйти на пенсию: 4 реальных способа увеличить выплаты в 2026 году</w:t>
      </w:r>
      <w:bookmarkEnd w:id="47"/>
    </w:p>
    <w:p w14:paraId="379944E8" w14:textId="77777777" w:rsidR="00973C02" w:rsidRDefault="00973C02" w:rsidP="00973C02">
      <w:pPr>
        <w:pStyle w:val="3"/>
      </w:pPr>
      <w:bookmarkStart w:id="48" w:name="_Toc238191511"/>
      <w:r>
        <w:t>По данным Социального фонда на 1 июля 2026 года, средний размер пенсии по старости в России составил 27 224,3 рубля. Эта сумма, очевидно, недостаточна для большинства пожилых граждан, чтобы поддерживать привычный уровень жизни, оплачивать коммунальные услуги и приобретать продукты и медикаменты. В связи с этим возникает вопрос: как можно выгодно выйти на пенсию и получать выплаты, которые существенно превышают средний размер?</w:t>
      </w:r>
      <w:bookmarkEnd w:id="48"/>
    </w:p>
    <w:p w14:paraId="0DF546CF" w14:textId="77777777" w:rsidR="00973C02" w:rsidRDefault="00973C02" w:rsidP="00973C02">
      <w:r>
        <w:t>Первый и наиболее очевидный фактор — это высокая официальная заработная плата. Чем больше «белых» доходов вы получаете, тем выше страховые взносы, которые делает работодатель, и тем больше индивидуальных пенсионных коэффициентов (ИПК) накапливается на вашем счету в Социальном фонде.</w:t>
      </w:r>
    </w:p>
    <w:p w14:paraId="15AA3477" w14:textId="77777777" w:rsidR="00973C02" w:rsidRDefault="00973C02" w:rsidP="00973C02">
      <w:r>
        <w:t>Именно ИПК являются ключевыми в формировании страховой части пенсии. Важно помнить, что существует годовой лимит: за 12 месяцев можно накопить не более 10 баллов. В 2026 году для достижения максимального значения в 10 ИПК требуется официальный доход в размере 248 500 рублей в месяц (или 2,979 миллиона рублей в год до вычета НДФЛ). При этом использование «серых» схем с зарплатой «в конвертах» полностью лишает работника будущих пенсионных выплат.</w:t>
      </w:r>
    </w:p>
    <w:p w14:paraId="3DAB74B9" w14:textId="77777777" w:rsidR="00973C02" w:rsidRDefault="00973C02" w:rsidP="00973C02">
      <w:r>
        <w:t>Второй законный способ увеличить страховые выплаты — это выработка стажа в районах Крайнего Севера или в приравненных к ним местностях. Это гарантирует повышение выплат за счёт районных коэффициентов и надбавок. Например, если у вас есть 15 лет стажа на Севере, фиксированная выплата к пенсии увеличивается на 50%, а за 20 лет работы в приравненных районах — на 30%. Так, если в 2026 году стандартная фиксированная сумма составляет 9 584,69 рубля, то жители северных регионов могут получать 14 377,04 рубля в месяц только за счёт специальных коэффициентов.</w:t>
      </w:r>
    </w:p>
    <w:p w14:paraId="75A9BF96" w14:textId="77777777" w:rsidR="00973C02" w:rsidRDefault="00973C02" w:rsidP="00973C02">
      <w:r>
        <w:t>Третий вариант — воспользоваться премиальными коэффициентами за более позднее обращение за назначением пенсии. Если гражданин достиг пенсионного возраста, но решил отложить оформление выплат и продолжает работать, его ИПК и фиксированная выплата будут умножены на повышающий коэффициент. Чем дольше откладывается обращение за пенсией, тем выше итоговая сумма выплат.</w:t>
      </w:r>
    </w:p>
    <w:p w14:paraId="0C27CA4B" w14:textId="77777777" w:rsidR="00973C02" w:rsidRDefault="00973C02" w:rsidP="00973C02">
      <w:r>
        <w:t>Многие люди не учитывают эффект от дистанционного увеличения премиальных коэффициентов. Если отложить выход на пенсию хотя бы на 5 лет, размер страховой части может увеличиться почти на 50% — коэффициент для индивидуального пенсионного капитала составит 1,45, а для фиксированной выплаты — 1,36. Это полезный инструмент для тех, кто может продолжать работать и имеет стабильный доход. Однако стоит рассчитать, что будет выгоднее: получать пенсию сейчас или отложить ее.</w:t>
      </w:r>
    </w:p>
    <w:p w14:paraId="6D8848D4" w14:textId="77777777" w:rsidR="00973C02" w:rsidRDefault="00973C02" w:rsidP="00973C02">
      <w:r>
        <w:t xml:space="preserve">Четвёртым вариантом является создание так называемой «второй пенсии» через Программу долгосрочных сбережений (ПДС). Этот инструмент работает благодаря государственному </w:t>
      </w:r>
      <w:proofErr w:type="spellStart"/>
      <w:r>
        <w:t>софинансированию</w:t>
      </w:r>
      <w:proofErr w:type="spellEnd"/>
      <w:r>
        <w:t>: гражданин откладывает свои средства в негосударственный пенсионный фонд, а государство добавляет до 36 000 рублей в год в течение 10 лет, в зависимости от уровня дохода.</w:t>
      </w:r>
    </w:p>
    <w:p w14:paraId="205EE5F4" w14:textId="77777777" w:rsidR="00973C02" w:rsidRDefault="00973C02" w:rsidP="00973C02">
      <w:r>
        <w:lastRenderedPageBreak/>
        <w:t>Кроме того, участники ПДС получают право на налоговый вычет (до 52 000 – 60 000 рублей в год), а накопленные средства могут быть инвестированы и выплачиваться либо через 15 лет участия, либо при достижении традиционного пенсионного возраста (55 лет для женщин и 60 лет для мужчин).</w:t>
      </w:r>
    </w:p>
    <w:p w14:paraId="73A87B8F" w14:textId="77777777" w:rsidR="00973C02" w:rsidRDefault="00973C02" w:rsidP="00973C02">
      <w:r>
        <w:t xml:space="preserve">Что делать, если вы уже близки к пенсионному возрасту или уже на пенсии, но размер выплат вас не устраивает? </w:t>
      </w:r>
    </w:p>
    <w:p w14:paraId="21990673" w14:textId="77777777" w:rsidR="00973C02" w:rsidRDefault="00973C02" w:rsidP="00973C02">
      <w:r>
        <w:t>Во-первых, вы можете официально докупить недостающие баллы и стаж через Социальный фонд. Если на момент оформления страховой пенсии вам не хватает индивидуального пенсионного капитала, вы можете заключить договор о добровольном пенсионном страховании с уплатой взносов. В 2026 году минимальный страховой взнос составит около 71 525 рублей (что даст примерно 1,09 балла), а максимальный — примерно 572 204 рубля (добавит около 8,72 балла).</w:t>
      </w:r>
    </w:p>
    <w:p w14:paraId="06993A08" w14:textId="77777777" w:rsidR="00973C02" w:rsidRDefault="00973C02" w:rsidP="00973C02">
      <w:r>
        <w:t>Во-вторых, важно своевременно оформлять все положенные надбавки. Помимо северного стажа, законодательством предусмотрены доплаты за несовершеннолетних детей или студентов на иждивении. Некоторые надбавки назначаются автоматически (например, за 80-летие или I группу инвалидности), но для получения других выплат может потребоваться личное заявление в СФР, напомнил эксперт.</w:t>
      </w:r>
    </w:p>
    <w:p w14:paraId="3F53E6A0" w14:textId="77777777" w:rsidR="00973C02" w:rsidRDefault="00973C02" w:rsidP="00973C02">
      <w:r>
        <w:t xml:space="preserve">Наконец, не забывайте проверять право на социальную доплату. Если общая сумма материального обеспечения неработающего пенсионера (включая саму пенсию, срочные выплаты, ЕДВ и региональные меры </w:t>
      </w:r>
      <w:proofErr w:type="spellStart"/>
      <w:r>
        <w:t>соцподдержки</w:t>
      </w:r>
      <w:proofErr w:type="spellEnd"/>
      <w:r>
        <w:t>) не достигает прожиточного минимума пенсионера (ПМП), установленного в конкретном регионе России, государство обязано назначить социальную доплату до уровня этого минимального значения.</w:t>
      </w:r>
    </w:p>
    <w:p w14:paraId="0AAE0DD0" w14:textId="21A1D08A" w:rsidR="00973C02" w:rsidRPr="008B6831" w:rsidRDefault="006466D9" w:rsidP="00973C02">
      <w:hyperlink r:id="rId14" w:history="1">
        <w:r w:rsidR="00973C02" w:rsidRPr="003D6046">
          <w:rPr>
            <w:rStyle w:val="a3"/>
          </w:rPr>
          <w:t>https://www.osnmedia.ru/interesnoe/kak-vygodno-vyjti-na-pensiyu-4-realnyh-sposoba-uvelichit-vyplaty-v-2026-godu/</w:t>
        </w:r>
      </w:hyperlink>
      <w:r w:rsidR="00973C02">
        <w:t xml:space="preserve"> </w:t>
      </w:r>
    </w:p>
    <w:p w14:paraId="0270F2F3" w14:textId="77777777" w:rsidR="00310AFA" w:rsidRPr="008B6831" w:rsidRDefault="00310AFA" w:rsidP="00BD50DD">
      <w:pPr>
        <w:pStyle w:val="2"/>
      </w:pPr>
      <w:bookmarkStart w:id="49" w:name="_Toc238191512"/>
      <w:proofErr w:type="spellStart"/>
      <w:r w:rsidRPr="008B6831">
        <w:t>ФедералПресс</w:t>
      </w:r>
      <w:proofErr w:type="spellEnd"/>
      <w:r w:rsidRPr="008B6831">
        <w:t xml:space="preserve">, 20.08.2026, </w:t>
      </w:r>
      <w:proofErr w:type="gramStart"/>
      <w:r w:rsidRPr="008B6831">
        <w:t>От</w:t>
      </w:r>
      <w:proofErr w:type="gramEnd"/>
      <w:r w:rsidRPr="008B6831">
        <w:t xml:space="preserve"> первой копилки до банковской карты: эксперты рассказали, как научить ребенка обращаться с деньгами</w:t>
      </w:r>
      <w:bookmarkEnd w:id="49"/>
    </w:p>
    <w:p w14:paraId="42250129" w14:textId="331DE7F6" w:rsidR="00310AFA" w:rsidRPr="008B6831" w:rsidRDefault="00310AFA" w:rsidP="00BD0FF3">
      <w:pPr>
        <w:pStyle w:val="3"/>
      </w:pPr>
      <w:bookmarkStart w:id="50" w:name="_Toc238191513"/>
      <w:r w:rsidRPr="008B6831">
        <w:t xml:space="preserve">Финансовая грамотность ребенка начинается не с первой банковской карты и не с разговора о зарплате. Первые представления о деньгах формируются гораздо раньше – в тот момент, когда дошкольник слышит от родителей </w:t>
      </w:r>
      <w:r w:rsidR="008B6831">
        <w:t>«</w:t>
      </w:r>
      <w:r w:rsidRPr="008B6831">
        <w:t>это мы сейчас покупать не будем</w:t>
      </w:r>
      <w:r w:rsidR="008B6831">
        <w:t>»</w:t>
      </w:r>
      <w:r w:rsidRPr="008B6831">
        <w:t xml:space="preserve">, наблюдает за оплатой покупок в магазине или получает первые деньги на небольшие расходы. Именно повседневные ситуации постепенно формируют отношение человека к потреблению, накоплениям и финансовой ответственности, передает </w:t>
      </w:r>
      <w:r w:rsidR="008B6831">
        <w:t>«</w:t>
      </w:r>
      <w:proofErr w:type="spellStart"/>
      <w:r w:rsidRPr="008B6831">
        <w:t>ФедералПресс</w:t>
      </w:r>
      <w:proofErr w:type="spellEnd"/>
      <w:r w:rsidR="008B6831">
        <w:t>»</w:t>
      </w:r>
      <w:r w:rsidRPr="008B6831">
        <w:t>.</w:t>
      </w:r>
      <w:bookmarkEnd w:id="50"/>
    </w:p>
    <w:p w14:paraId="73AE6D8A" w14:textId="77777777" w:rsidR="00BD50DD" w:rsidRPr="008B6831" w:rsidRDefault="00BD50DD" w:rsidP="00BD50DD">
      <w:r w:rsidRPr="008B6831">
        <w:t>&lt;…&gt;</w:t>
      </w:r>
    </w:p>
    <w:p w14:paraId="2CEF4AAC" w14:textId="55F1068B" w:rsidR="001A3A02" w:rsidRPr="008B6831" w:rsidRDefault="008B6831" w:rsidP="001A3A02">
      <w:r>
        <w:t>«</w:t>
      </w:r>
      <w:r w:rsidR="001A3A02" w:rsidRPr="008B6831">
        <w:t>Ребенок должен знать точную сумму и период, на который их нужно распределить. Не следует восполнять бюджет, если средства были потрачены за один день: ребенок должен научиться понимать последствия собственных решений</w:t>
      </w:r>
      <w:r>
        <w:t>»</w:t>
      </w:r>
      <w:r w:rsidR="001A3A02" w:rsidRPr="008B6831">
        <w:t>, – подчеркивает вице-президент Национальной ассоциации негосударственных пенсионных фондов Алексей Денисов.</w:t>
      </w:r>
    </w:p>
    <w:p w14:paraId="7310798E" w14:textId="77777777" w:rsidR="001A3A02" w:rsidRPr="008B6831" w:rsidRDefault="001A3A02" w:rsidP="001A3A02">
      <w:r w:rsidRPr="008B6831">
        <w:lastRenderedPageBreak/>
        <w:t>Именно поэтому родителям не стоит немедленно компенсировать слишком быстрые траты. Если ребенок потратил всю сумму в первый день, несколько дней без дополнительных денег станут естественным последствием его решения.</w:t>
      </w:r>
    </w:p>
    <w:p w14:paraId="5A142AF4" w14:textId="77777777" w:rsidR="001A3A02" w:rsidRPr="008B6831" w:rsidRDefault="001A3A02" w:rsidP="001A3A02">
      <w:r w:rsidRPr="008B6831">
        <w:t>При этом финансовое воспитание не должно превращаться в тотальный контроль. Денисов считает, что взрослым не следует отслеживать каждую мелкую покупку. Ребенку необходима определенная степень свободы, иначе вместо самостоятельности сформируется привычка постоянно ориентироваться на родительское одобрение. Оптимальной становится модель, при которой родители устанавливают рамки, но оставляют ребенку право выбора внутри этих рамок.</w:t>
      </w:r>
    </w:p>
    <w:p w14:paraId="52C0C1E9" w14:textId="77777777" w:rsidR="001A3A02" w:rsidRPr="008B6831" w:rsidRDefault="001A3A02" w:rsidP="001A3A02">
      <w:r w:rsidRPr="008B6831">
        <w:t>Копилка должна иметь конкретную цель</w:t>
      </w:r>
    </w:p>
    <w:p w14:paraId="47DBD75E" w14:textId="23272EC2" w:rsidR="001A3A02" w:rsidRPr="008B6831" w:rsidRDefault="001A3A02" w:rsidP="001A3A02">
      <w:r w:rsidRPr="008B6831">
        <w:t xml:space="preserve">Одно из самых простых финансовых упражнений – научить ребенка откладывать часть денег. Однако абстрактное предложение </w:t>
      </w:r>
      <w:r w:rsidR="008B6831">
        <w:t>«</w:t>
      </w:r>
      <w:r w:rsidRPr="008B6831">
        <w:t>копи на будущее</w:t>
      </w:r>
      <w:r w:rsidR="008B6831">
        <w:t>»</w:t>
      </w:r>
      <w:r w:rsidRPr="008B6831">
        <w:t xml:space="preserve"> вряд ли окажется эффективным. Гораздо лучше работает конкретная цель.</w:t>
      </w:r>
    </w:p>
    <w:p w14:paraId="57E2152D" w14:textId="77777777" w:rsidR="001A3A02" w:rsidRPr="008B6831" w:rsidRDefault="001A3A02" w:rsidP="001A3A02">
      <w:r w:rsidRPr="008B6831">
        <w:t>Если ребенок хочет дорогую игрушку, велосипед, гаджет или другую вещь, родители могут вместе с ним определить ее стоимость. После этого можно рассчитать, сколько необходимо откладывать каждую неделю или месяц и сколько времени потребуется для достижения цели.</w:t>
      </w:r>
    </w:p>
    <w:p w14:paraId="17534BFF" w14:textId="77777777" w:rsidR="001A3A02" w:rsidRPr="008B6831" w:rsidRDefault="001A3A02" w:rsidP="001A3A02">
      <w:proofErr w:type="spellStart"/>
      <w:r w:rsidRPr="008B6831">
        <w:t>Микаллеф</w:t>
      </w:r>
      <w:proofErr w:type="spellEnd"/>
      <w:r w:rsidRPr="008B6831">
        <w:t xml:space="preserve"> предлагает с самого начала разделять полученные деньги хотя бы на две части: одну можно потратить, другую – сохранить. В этом случае ребенок получает возможность увидеть прямую связь между накоплением и результатом. Он понимает, что деньги, которые сегодня не были потрачены, никуда не исчезли: они приближают его к определенной цели.</w:t>
      </w:r>
    </w:p>
    <w:p w14:paraId="719737A5" w14:textId="77777777" w:rsidR="001A3A02" w:rsidRPr="008B6831" w:rsidRDefault="001A3A02" w:rsidP="001A3A02">
      <w:r w:rsidRPr="008B6831">
        <w:t>Алексей Денисов также считает практику накоплений одним из важнейших элементов финансового воспитания. По его словам, родителям стоит вместе с ребенком выбрать понятную цель, узнать ее стоимость и определить размер регулярного взноса. Такая система одновременно учит планированию и отказу от части текущих расходов ради более значимого результата в будущем.</w:t>
      </w:r>
    </w:p>
    <w:p w14:paraId="513EB61E" w14:textId="77777777" w:rsidR="001A3A02" w:rsidRPr="008B6831" w:rsidRDefault="001A3A02" w:rsidP="001A3A02">
      <w:r w:rsidRPr="008B6831">
        <w:t>Почему ребенку полезно иногда ошибаться</w:t>
      </w:r>
    </w:p>
    <w:p w14:paraId="6DDD7C6E" w14:textId="77777777" w:rsidR="001A3A02" w:rsidRPr="008B6831" w:rsidRDefault="001A3A02" w:rsidP="001A3A02">
      <w:r w:rsidRPr="008B6831">
        <w:t>Родителям бывает сложно наблюдать за неудачными финансовыми решениями ребенка. Если школьник потратил все деньги на ненужную вещь, естественной реакцией взрослого становится желание компенсировать потерю. Однако специалисты предлагают не торопиться. Небольшая финансовая ошибка может стать ценным практическим уроком.</w:t>
      </w:r>
    </w:p>
    <w:p w14:paraId="64FB7880" w14:textId="77777777" w:rsidR="001A3A02" w:rsidRPr="008B6831" w:rsidRDefault="001A3A02" w:rsidP="001A3A02">
      <w:r w:rsidRPr="008B6831">
        <w:t>Если ребенок слишком быстро потратил недельную сумму, дополнительные деньги позволяют ему избежать последствий. Если же взрослый придерживается заранее установленных правил, ребенок получает возможность самостоятельно почувствовать результат своего выбора.</w:t>
      </w:r>
    </w:p>
    <w:p w14:paraId="1E4AC01C" w14:textId="77777777" w:rsidR="001A3A02" w:rsidRPr="008B6831" w:rsidRDefault="001A3A02" w:rsidP="001A3A02">
      <w:r w:rsidRPr="008B6831">
        <w:t>При этом речь идет именно о безопасных условиях. Ребенок не должен сталкиваться с серьезными финансовыми рисками, долгами или обязательствами, которые он не способен оценить. Ошибки должны быть небольшими и обратимыми.</w:t>
      </w:r>
    </w:p>
    <w:p w14:paraId="34B8C472" w14:textId="77777777" w:rsidR="001A3A02" w:rsidRPr="008B6831" w:rsidRDefault="001A3A02" w:rsidP="001A3A02">
      <w:r w:rsidRPr="008B6831">
        <w:t>Денисов предлагает именно такой подход: задача родителей заключается не в том, чтобы оградить ребенка от любых финансовых трудностей, а в том, чтобы создать безопасную среду для первых самостоятельных решений.</w:t>
      </w:r>
    </w:p>
    <w:p w14:paraId="2F550DD3" w14:textId="77777777" w:rsidR="001A3A02" w:rsidRPr="008B6831" w:rsidRDefault="001A3A02" w:rsidP="001A3A02">
      <w:r w:rsidRPr="008B6831">
        <w:lastRenderedPageBreak/>
        <w:t>Платить ли за домашние обязанности</w:t>
      </w:r>
    </w:p>
    <w:p w14:paraId="6D002B45" w14:textId="77777777" w:rsidR="001A3A02" w:rsidRPr="008B6831" w:rsidRDefault="001A3A02" w:rsidP="001A3A02">
      <w:r w:rsidRPr="008B6831">
        <w:t>Отдельный вопрос – нужно ли превращать выполнение домашних обязанностей в источник дохода для ребенка.</w:t>
      </w:r>
    </w:p>
    <w:p w14:paraId="3A88EB2E" w14:textId="77777777" w:rsidR="001A3A02" w:rsidRPr="008B6831" w:rsidRDefault="001A3A02" w:rsidP="001A3A02">
      <w:r w:rsidRPr="008B6831">
        <w:t>Здесь у экспертов нет полностью одинакового подхода. Сумароков отмечает, что существуют разные модели выдачи карманных денег, включая привязку выплат к выполнению определенных обязанностей. Такая система может показывать связь между трудом и доходом.</w:t>
      </w:r>
    </w:p>
    <w:p w14:paraId="31B319F4" w14:textId="77777777" w:rsidR="001A3A02" w:rsidRPr="008B6831" w:rsidRDefault="001A3A02" w:rsidP="001A3A02">
      <w:r w:rsidRPr="008B6831">
        <w:t>Однако Денисов не рекомендует платить ребенку за выполнение обычных домашних заданий или обязанностей. По его мнению, в этом случае предпочтительнее использовать нематериальную мотивацию.</w:t>
      </w:r>
    </w:p>
    <w:p w14:paraId="3EF7821A" w14:textId="77777777" w:rsidR="001A3A02" w:rsidRPr="008B6831" w:rsidRDefault="001A3A02" w:rsidP="001A3A02">
      <w:r w:rsidRPr="008B6831">
        <w:t>Разница между этими подходами показывает, что финансовое воспитание зависит не только от суммы карманных денег, но и от целей семьи. Родителям важно заранее определить, какой именно навык они хотят сформировать.</w:t>
      </w:r>
    </w:p>
    <w:p w14:paraId="3846FED4" w14:textId="53CC0762" w:rsidR="001A3A02" w:rsidRPr="008B6831" w:rsidRDefault="001A3A02" w:rsidP="001A3A02">
      <w:r w:rsidRPr="008B6831">
        <w:t xml:space="preserve">Если задача заключается в том, чтобы объяснить связь между трудом и заработком, дополнительная оплачиваемая работа может быть полезным инструментом. Если же речь идет о базовом участии в жизни семьи, постоянная оплата каждой обязанности способна сформировать представление о том, что помощь близким всегда должна иметь материальное вознаграждение. Поэтому карманные деньги не обязательно должны быть прямой </w:t>
      </w:r>
      <w:r w:rsidR="008B6831">
        <w:t>«</w:t>
      </w:r>
      <w:r w:rsidRPr="008B6831">
        <w:t>зарплатой</w:t>
      </w:r>
      <w:r w:rsidR="008B6831">
        <w:t>»</w:t>
      </w:r>
      <w:r w:rsidRPr="008B6831">
        <w:t xml:space="preserve"> за домашние дела.</w:t>
      </w:r>
    </w:p>
    <w:p w14:paraId="16AAEDA0" w14:textId="77777777" w:rsidR="001A3A02" w:rsidRPr="008B6831" w:rsidRDefault="001A3A02" w:rsidP="001A3A02">
      <w:r w:rsidRPr="008B6831">
        <w:t>Школьник учится считать деньги, подросток – управлять бюджетом</w:t>
      </w:r>
    </w:p>
    <w:p w14:paraId="366AC81A" w14:textId="77777777" w:rsidR="001A3A02" w:rsidRPr="008B6831" w:rsidRDefault="001A3A02" w:rsidP="001A3A02">
      <w:r w:rsidRPr="008B6831">
        <w:t>С возрастом задачи финансового воспитания должны усложняться. Для дошкольника достаточно понять, что деньги имеют стоимость и что нельзя получить все желаемое одновременно. Младший школьник уже может самостоятельно распоряжаться небольшими суммами. Подросток способен перейти к составлению собственного бюджета.</w:t>
      </w:r>
    </w:p>
    <w:p w14:paraId="398B5108" w14:textId="77777777" w:rsidR="001A3A02" w:rsidRPr="008B6831" w:rsidRDefault="001A3A02" w:rsidP="001A3A02">
      <w:r w:rsidRPr="008B6831">
        <w:t>По словам Денисова, в этом возрасте ребенку можно объяснять устройство семейного бюджета, принципы работы банковских продуктов и значение долгосрочных сбережений. Подросток должен понимать происхождение денег, различать обязательные платежи и сиюминутные желания и уметь планировать небольшой бюджет.</w:t>
      </w:r>
    </w:p>
    <w:p w14:paraId="30B0739A" w14:textId="77777777" w:rsidR="001A3A02" w:rsidRPr="008B6831" w:rsidRDefault="001A3A02" w:rsidP="001A3A02">
      <w:r w:rsidRPr="008B6831">
        <w:t>Сумароков также считает, что подросткам полезно брать на себя реальную ответственность. Они могут отслеживать доходы и расходы, рассчитывать бюджет при наличии подработки и ставить более масштабные цели. При этом семейный бюджет можно обсуждать без раскрытия ребенку всех деталей финансового положения семьи. Главное – показать сам принцип распределения денег.</w:t>
      </w:r>
    </w:p>
    <w:p w14:paraId="7C4FB0A9" w14:textId="77777777" w:rsidR="001A3A02" w:rsidRPr="008B6831" w:rsidRDefault="001A3A02" w:rsidP="001A3A02">
      <w:r w:rsidRPr="008B6831">
        <w:t>Например, подростку можно объяснить, что доход семьи одновременно направляется на жилье, питание, транспорт, связь, образование, отдых, резерв и другие цели. Если деньги полностью потратить на текущие желания, ресурсов на будущие задачи может не остаться. Таким образом, подросток начинает видеть бюджет как систему приоритетов, а не просто список покупок.</w:t>
      </w:r>
    </w:p>
    <w:p w14:paraId="18393BCF" w14:textId="77777777" w:rsidR="001A3A02" w:rsidRPr="008B6831" w:rsidRDefault="001A3A02" w:rsidP="001A3A02">
      <w:r w:rsidRPr="008B6831">
        <w:t>Финансовая безопасность: чему ребенок должен научиться раньше всего</w:t>
      </w:r>
    </w:p>
    <w:p w14:paraId="66B823C7" w14:textId="77777777" w:rsidR="001A3A02" w:rsidRPr="008B6831" w:rsidRDefault="001A3A02" w:rsidP="001A3A02">
      <w:r w:rsidRPr="008B6831">
        <w:lastRenderedPageBreak/>
        <w:t>По мере перехода к цифровым платежам финансовая грамотность становится все теснее связана с безопасностью. Ребенок может научиться считать деньги, но при этом не понимать, почему нельзя сообщать кому-либо код из СМС.</w:t>
      </w:r>
    </w:p>
    <w:p w14:paraId="4141703F" w14:textId="77777777" w:rsidR="001A3A02" w:rsidRPr="008B6831" w:rsidRDefault="001A3A02" w:rsidP="001A3A02">
      <w:r w:rsidRPr="008B6831">
        <w:t>Денисов считает финансовую безопасность обязательной частью воспитания. Дети должны твердо знать, что нельзя передавать третьим лицам данные банковской карты, пароли и коды подтверждения, переводить деньги по просьбе незнакомых людей и доверять обещаниям легкого заработка.</w:t>
      </w:r>
    </w:p>
    <w:p w14:paraId="067BEA65" w14:textId="58BE0158" w:rsidR="001A3A02" w:rsidRPr="008B6831" w:rsidRDefault="001A3A02" w:rsidP="001A3A02">
      <w:r w:rsidRPr="008B6831">
        <w:t xml:space="preserve">Особенно актуально это становится в подростковом возрасте. Банковская карта, смартфон и интернет дают ребенку гораздо больше финансовой самостоятельности, но одновременно повышают количество потенциальных рисков. Поэтому подростку важно объяснять не только технические правила безопасности, но и психологические схемы мошенников. Предложение срочно перевести деньги, обещание гарантированного заработка, просьба </w:t>
      </w:r>
      <w:r w:rsidR="008B6831">
        <w:t>«</w:t>
      </w:r>
      <w:r w:rsidRPr="008B6831">
        <w:t>просто принять платеж</w:t>
      </w:r>
      <w:r w:rsidR="008B6831">
        <w:t>»</w:t>
      </w:r>
      <w:r w:rsidRPr="008B6831">
        <w:t xml:space="preserve"> или сообщение якобы от знакомого должны стать поводом остановиться и проверить информацию.</w:t>
      </w:r>
    </w:p>
    <w:p w14:paraId="5ADBDF6F" w14:textId="77777777" w:rsidR="001A3A02" w:rsidRPr="008B6831" w:rsidRDefault="001A3A02" w:rsidP="001A3A02">
      <w:r w:rsidRPr="008B6831">
        <w:t>Финансово грамотный человек – это не только тот, кто умеет составить бюджет, но и тот, кто способен распознать ситуацию, в которой его пытаются заставить совершить необдуманную финансовую операцию.</w:t>
      </w:r>
    </w:p>
    <w:p w14:paraId="1B6FC44E" w14:textId="77777777" w:rsidR="00310AFA" w:rsidRPr="008B6831" w:rsidRDefault="00310AFA" w:rsidP="00310AFA">
      <w:r w:rsidRPr="008B6831">
        <w:t>От копилки к долгосрочным сбережениям</w:t>
      </w:r>
    </w:p>
    <w:p w14:paraId="29CAB4BC" w14:textId="77777777" w:rsidR="00310AFA" w:rsidRPr="008B6831" w:rsidRDefault="00310AFA" w:rsidP="00310AFA">
      <w:r w:rsidRPr="008B6831">
        <w:t>Следующим этапом финансового воспитания может стать знакомство с долгосрочными сбережениями. Здесь ребенку уже можно объяснять, что деньги могут предназначаться не только для ближайшей покупки, но и для целей, которые находятся на горизонте нескольких лет.</w:t>
      </w:r>
    </w:p>
    <w:p w14:paraId="60846650" w14:textId="77777777" w:rsidR="00310AFA" w:rsidRPr="008B6831" w:rsidRDefault="00310AFA" w:rsidP="00310AFA">
      <w:r w:rsidRPr="008B6831">
        <w:t>Денисов обращает внимание на Программу долгосрочных сбережений. По его словам, родители могут оформить договор ПДС в пользу ребенка практически сразу после его рождения и постепенно формировать капитал к началу взрослой жизни.</w:t>
      </w:r>
    </w:p>
    <w:p w14:paraId="5255F8FB" w14:textId="77777777" w:rsidR="00310AFA" w:rsidRPr="008B6831" w:rsidRDefault="00310AFA" w:rsidP="00310AFA">
      <w:r w:rsidRPr="008B6831">
        <w:t xml:space="preserve">По данным Банка России, договор долгосрочных сбережений может быть заключен в пользу ребенка независимо от его возраста. Программа рассчитана на длительный период, а государственное </w:t>
      </w:r>
      <w:proofErr w:type="spellStart"/>
      <w:r w:rsidRPr="008B6831">
        <w:t>софинансирование</w:t>
      </w:r>
      <w:proofErr w:type="spellEnd"/>
      <w:r w:rsidRPr="008B6831">
        <w:t xml:space="preserve"> при соблюдении установленных условий может достигать 36 тыс. рублей в год в течение десяти лет после первого личного взноса.</w:t>
      </w:r>
    </w:p>
    <w:p w14:paraId="473DA0EE" w14:textId="77777777" w:rsidR="00310AFA" w:rsidRPr="008B6831" w:rsidRDefault="00310AFA" w:rsidP="00310AFA">
      <w:r w:rsidRPr="008B6831">
        <w:t>Для ребенка такой инструмент может стать не заменой обычной копилки, а следующим уровнем финансового образования. В младшем возрасте ребенок может просто знать, что родители регулярно откладывают для него деньги. По мере взросления ему можно показывать, как меняется баланс и почему регулярные взносы важны на длинном горизонте.</w:t>
      </w:r>
    </w:p>
    <w:p w14:paraId="2253ABF2" w14:textId="77777777" w:rsidR="00310AFA" w:rsidRPr="008B6831" w:rsidRDefault="00310AFA" w:rsidP="00310AFA">
      <w:r w:rsidRPr="008B6831">
        <w:t>Денисов отмечает, что с 14 лет ребенок при согласии родителей может самостоятельно заключить договор ПДС. Это означает, что к подростковому возрасту можно постепенно переходить от модели, когда взрослые полностью управляют накоплениями, к модели личного участия ребенка.</w:t>
      </w:r>
    </w:p>
    <w:p w14:paraId="7EF82273" w14:textId="77777777" w:rsidR="00310AFA" w:rsidRPr="008B6831" w:rsidRDefault="00310AFA" w:rsidP="00310AFA">
      <w:r w:rsidRPr="008B6831">
        <w:t>При этом инвестиционные инструменты требуют особенно аккуратного объяснения. Подростку важно донести, что инвестиционный доход не является синонимом гарантированной прибыли. Показатель доходности за отдельный год нельзя автоматически переносить на будущие периоды.</w:t>
      </w:r>
    </w:p>
    <w:p w14:paraId="104E972F" w14:textId="77777777" w:rsidR="00310AFA" w:rsidRPr="008B6831" w:rsidRDefault="00310AFA" w:rsidP="00310AFA">
      <w:r w:rsidRPr="008B6831">
        <w:lastRenderedPageBreak/>
        <w:t>По данным НАПФ, средняя доходность по ПДС в 2025 году составляла 19% годовых. Но даже такой показатель следует воспринимать именно как результат конкретного периода, а не обещание аналогичного дохода в будущем.</w:t>
      </w:r>
    </w:p>
    <w:p w14:paraId="320A8DDD" w14:textId="77777777" w:rsidR="00310AFA" w:rsidRPr="008B6831" w:rsidRDefault="00310AFA" w:rsidP="00310AFA">
      <w:r w:rsidRPr="008B6831">
        <w:t>Налоговые изменения делают тему семейных накоплений актуальнее</w:t>
      </w:r>
    </w:p>
    <w:p w14:paraId="59F11C11" w14:textId="77777777" w:rsidR="00310AFA" w:rsidRPr="008B6831" w:rsidRDefault="00310AFA" w:rsidP="00310AFA">
      <w:r w:rsidRPr="008B6831">
        <w:t>Финансовое планирование семьи в 2026 году получает дополнительный стимул благодаря изменениям в налоговом законодательстве. С 1 сентября 2026 года при уплате взносов в ПДС в пользу ребенка родитель сможет увеличить лимит для налогового вычета на 100 тыс. рублей – с 400 тыс. до 500 тыс. рублей. Если взносы в пользу ребенка осуществляют оба родителя, семейный лимит может достигать 1 млн рублей.</w:t>
      </w:r>
    </w:p>
    <w:p w14:paraId="11CEAEA4" w14:textId="77777777" w:rsidR="00310AFA" w:rsidRPr="008B6831" w:rsidRDefault="00310AFA" w:rsidP="00310AFA">
      <w:r w:rsidRPr="008B6831">
        <w:t>Денисов оценивает это изменение как важный шаг для развития института семейных финансов. При соответствующих условиях налоговая выгода для семьи может стать ощутимой, однако конкретный размер возврата зависит от ставки налогообложения и других предусмотренных законом условий.</w:t>
      </w:r>
    </w:p>
    <w:p w14:paraId="410E83B9" w14:textId="77777777" w:rsidR="00310AFA" w:rsidRPr="008B6831" w:rsidRDefault="00310AFA" w:rsidP="00310AFA">
      <w:r w:rsidRPr="008B6831">
        <w:t>Смысл такой меры заключается не только в получении налогового преимущества. Она создает дополнительные стимулы для семей, которые готовы формировать капитал ребенка на долгосрочный период.</w:t>
      </w:r>
    </w:p>
    <w:p w14:paraId="64E0283F" w14:textId="77777777" w:rsidR="00310AFA" w:rsidRPr="008B6831" w:rsidRDefault="00310AFA" w:rsidP="00310AFA">
      <w:r w:rsidRPr="008B6831">
        <w:t>При этом родителям важно объяснять детям сам принцип, а не концентрироваться исключительно на цифрах. Финансовое образование должно показывать, что долгосрочные накопления требуют дисциплины, регулярности и понимания цели.</w:t>
      </w:r>
    </w:p>
    <w:p w14:paraId="0674E324" w14:textId="77777777" w:rsidR="00310AFA" w:rsidRPr="008B6831" w:rsidRDefault="00310AFA" w:rsidP="00310AFA">
      <w:r w:rsidRPr="008B6831">
        <w:t>Личный пример родителей важнее любой лекции</w:t>
      </w:r>
    </w:p>
    <w:p w14:paraId="4D3A7EEB" w14:textId="77777777" w:rsidR="00310AFA" w:rsidRPr="008B6831" w:rsidRDefault="00310AFA" w:rsidP="00310AFA">
      <w:r w:rsidRPr="008B6831">
        <w:t>Все эксперты сходятся в одном: поведение родителей оказывает на ребенка более сильное влияние, чем любые теоретические объяснения. Если взрослые постоянно говорят о необходимости экономить, но сами совершают импульсивные покупки, ребенок скорее запомнит их поведение, чем слова. Если же в семье принято обсуждать крупные покупки, вести учет расходов и регулярно откладывать деньги, эта модель становится для ребенка естественной.</w:t>
      </w:r>
    </w:p>
    <w:p w14:paraId="5823E8F8" w14:textId="0E14DCB1" w:rsidR="00310AFA" w:rsidRPr="008B6831" w:rsidRDefault="008B6831" w:rsidP="00310AFA">
      <w:r>
        <w:t>«</w:t>
      </w:r>
      <w:r w:rsidR="00310AFA" w:rsidRPr="008B6831">
        <w:t>Главное условие успеха – личный пример взрослых. Если дома принято вести учет трат, планировать важные покупки и регулярно откладывать часть дохода, ребенок неизбежно скопирует этот подход</w:t>
      </w:r>
      <w:r>
        <w:t>»</w:t>
      </w:r>
      <w:r w:rsidR="00310AFA" w:rsidRPr="008B6831">
        <w:t>, – говорит Алексей Денисов.</w:t>
      </w:r>
    </w:p>
    <w:p w14:paraId="74AD45A3" w14:textId="77777777" w:rsidR="00310AFA" w:rsidRPr="008B6831" w:rsidRDefault="00310AFA" w:rsidP="00310AFA">
      <w:r w:rsidRPr="008B6831">
        <w:t>Поэтому финансовое воспитание начинается не с момента выдачи ребенку первой суммы, а с отношения семьи к деньгам. Родители могут объяснять, почему сейчас выбирают один товар вместо другого, зачем откладывают средства, почему не готовы совершать определенную покупку и как принимают решение о крупных расходах.</w:t>
      </w:r>
    </w:p>
    <w:p w14:paraId="36556C5C" w14:textId="77777777" w:rsidR="00310AFA" w:rsidRPr="008B6831" w:rsidRDefault="00310AFA" w:rsidP="00310AFA">
      <w:r w:rsidRPr="008B6831">
        <w:t>Не обязательно посвящать ребенка во все финансовые проблемы семьи. Напротив, взрослым важно сохранять чувство безопасности. Но скрывать от него сам факт существования финансовых ограничений также не всегда полезно. Ребенок должен понимать, что деньги не бесконечны и что взрослым тоже приходится выбирать между разными вариантами.</w:t>
      </w:r>
    </w:p>
    <w:p w14:paraId="070EC520" w14:textId="240F5391" w:rsidR="00310AFA" w:rsidRPr="008B6831" w:rsidRDefault="00310AFA" w:rsidP="00310AFA">
      <w:r w:rsidRPr="000A60BF">
        <w:t>&lt;…&gt;</w:t>
      </w:r>
    </w:p>
    <w:p w14:paraId="1D9B5D13" w14:textId="66411F11" w:rsidR="00310AFA" w:rsidRPr="00C97235" w:rsidRDefault="006466D9" w:rsidP="00310AFA">
      <w:hyperlink r:id="rId15" w:history="1">
        <w:r w:rsidR="00310AFA" w:rsidRPr="008B6831">
          <w:rPr>
            <w:rStyle w:val="a3"/>
          </w:rPr>
          <w:t>https://fedpress.ru/article/3448609</w:t>
        </w:r>
      </w:hyperlink>
      <w:r w:rsidR="00310AFA" w:rsidRPr="008B6831">
        <w:t xml:space="preserve"> </w:t>
      </w:r>
    </w:p>
    <w:p w14:paraId="1CC58791" w14:textId="77777777" w:rsidR="00633877" w:rsidRPr="008B6831" w:rsidRDefault="00633877" w:rsidP="00633877">
      <w:pPr>
        <w:pStyle w:val="2"/>
      </w:pPr>
      <w:bookmarkStart w:id="51" w:name="ф3"/>
      <w:bookmarkStart w:id="52" w:name="_Toc238191514"/>
      <w:bookmarkEnd w:id="51"/>
      <w:r w:rsidRPr="008B6831">
        <w:lastRenderedPageBreak/>
        <w:t xml:space="preserve">Объектив (Севастополь), 20.08.2026, </w:t>
      </w:r>
      <w:proofErr w:type="gramStart"/>
      <w:r w:rsidRPr="008B6831">
        <w:t>С</w:t>
      </w:r>
      <w:proofErr w:type="gramEnd"/>
      <w:r w:rsidRPr="008B6831">
        <w:t xml:space="preserve"> начала года </w:t>
      </w:r>
      <w:proofErr w:type="spellStart"/>
      <w:r w:rsidRPr="008B6831">
        <w:t>севастопольцы</w:t>
      </w:r>
      <w:proofErr w:type="spellEnd"/>
      <w:r w:rsidRPr="008B6831">
        <w:t xml:space="preserve"> направили более 450 млн рублей в программу долгосрочных сбережений</w:t>
      </w:r>
      <w:bookmarkEnd w:id="52"/>
    </w:p>
    <w:p w14:paraId="60EE9433" w14:textId="77777777" w:rsidR="00633877" w:rsidRPr="008B6831" w:rsidRDefault="00633877" w:rsidP="00BD0FF3">
      <w:pPr>
        <w:pStyle w:val="3"/>
      </w:pPr>
      <w:bookmarkStart w:id="53" w:name="_Toc238191515"/>
      <w:r w:rsidRPr="008B6831">
        <w:t xml:space="preserve">С начала 2026 года </w:t>
      </w:r>
      <w:proofErr w:type="spellStart"/>
      <w:r w:rsidRPr="008B6831">
        <w:t>севастопольцы</w:t>
      </w:r>
      <w:proofErr w:type="spellEnd"/>
      <w:r w:rsidRPr="008B6831">
        <w:t xml:space="preserve"> заключили более 7 тысяч договоров по программе долгосрочных сбережений (ПДС), внеся более 456 млн рублей. Об этом рассказали в пресс-службе Отделения Севастополь Южного ГУ Банка России.</w:t>
      </w:r>
      <w:bookmarkEnd w:id="53"/>
    </w:p>
    <w:p w14:paraId="3BB85027" w14:textId="7DDCBB6C" w:rsidR="00633877" w:rsidRPr="008B6831" w:rsidRDefault="008B6831" w:rsidP="00633877">
      <w:r>
        <w:t>«</w:t>
      </w:r>
      <w:r w:rsidR="00633877" w:rsidRPr="008B6831">
        <w:t xml:space="preserve">Программа долгосрочных сбережений подходит для решения различных жизненных задач. С ее помощью можно накопить средства на крупную покупку, создать </w:t>
      </w:r>
      <w:r>
        <w:t>«</w:t>
      </w:r>
      <w:r w:rsidR="00633877" w:rsidRPr="008B6831">
        <w:t>подушку безопасности</w:t>
      </w:r>
      <w:r>
        <w:t>»</w:t>
      </w:r>
      <w:r w:rsidR="00633877" w:rsidRPr="008B6831">
        <w:t xml:space="preserve"> на случай непредвиденных обстоятельств или обеспечить себе дополнительный доход после выхода на пенсию. Кроме того, ПДС дает возможность не только сформировать надежный финансовый резерв, но и получить поддержку от государства</w:t>
      </w:r>
      <w:r>
        <w:t>»</w:t>
      </w:r>
      <w:r w:rsidR="00633877" w:rsidRPr="008B6831">
        <w:t xml:space="preserve">, — сообщил руководитель Отделения по г. Севастополю Центрального банка Российской Федерации Александр </w:t>
      </w:r>
      <w:proofErr w:type="spellStart"/>
      <w:r w:rsidR="00633877" w:rsidRPr="008B6831">
        <w:t>Удовиков</w:t>
      </w:r>
      <w:proofErr w:type="spellEnd"/>
      <w:r w:rsidR="00633877" w:rsidRPr="008B6831">
        <w:t>.</w:t>
      </w:r>
    </w:p>
    <w:p w14:paraId="28E7CA07" w14:textId="77777777" w:rsidR="00633877" w:rsidRPr="008B6831" w:rsidRDefault="00633877" w:rsidP="00633877">
      <w:r w:rsidRPr="008B6831">
        <w:t xml:space="preserve">Программа действует с 2024 года: за это время </w:t>
      </w:r>
      <w:proofErr w:type="spellStart"/>
      <w:r w:rsidRPr="008B6831">
        <w:t>севастопольцами</w:t>
      </w:r>
      <w:proofErr w:type="spellEnd"/>
      <w:r w:rsidRPr="008B6831">
        <w:t xml:space="preserve"> заключено почти 29 тысяч договоров на сумму более 1,3 млрд рублей. К ПДС можно присоединиться через любой негосударственный пенсионный фонд, внося регулярные взносы.</w:t>
      </w:r>
    </w:p>
    <w:p w14:paraId="5F3E2A8F" w14:textId="77777777" w:rsidR="00633877" w:rsidRPr="008B6831" w:rsidRDefault="00633877" w:rsidP="00633877">
      <w:r w:rsidRPr="008B6831">
        <w:t xml:space="preserve">Участники могут рассчитывать на государственное </w:t>
      </w:r>
      <w:proofErr w:type="spellStart"/>
      <w:r w:rsidRPr="008B6831">
        <w:t>софинансирование</w:t>
      </w:r>
      <w:proofErr w:type="spellEnd"/>
      <w:r w:rsidRPr="008B6831">
        <w:t xml:space="preserve"> — до 36 тысяч рублей в год в зависимости от дохода и размера взносов. Также предусмотрен налоговый вычет за внесенные средства. Получать выплаты можно через 15 лет после заключения договора либо при достижении определенного возраста — 55 лет для женщин и 60 лет для мужчин.</w:t>
      </w:r>
    </w:p>
    <w:p w14:paraId="6EF39CBE" w14:textId="77777777" w:rsidR="00633877" w:rsidRPr="008B6831" w:rsidRDefault="00633877" w:rsidP="00633877">
      <w:r w:rsidRPr="008B6831">
        <w:t>По данным Банка России, в целом по стране на 30 июня 2026 года участники заключили 13 млн договоров. Общий объем фактически поступивших взносов в программу в первом полугодии достиг 290 млрд рублей.</w:t>
      </w:r>
    </w:p>
    <w:p w14:paraId="75CA024F" w14:textId="6597AB4C" w:rsidR="00111D7C" w:rsidRPr="008B6831" w:rsidRDefault="006466D9" w:rsidP="00633877">
      <w:hyperlink r:id="rId16" w:history="1">
        <w:r w:rsidR="00633877" w:rsidRPr="008B6831">
          <w:rPr>
            <w:rStyle w:val="a3"/>
          </w:rPr>
          <w:t>https://obyektiv.press/node/159945</w:t>
        </w:r>
      </w:hyperlink>
    </w:p>
    <w:p w14:paraId="47B292F2" w14:textId="77777777" w:rsidR="00B17EBA" w:rsidRPr="008B6831" w:rsidRDefault="00B17EBA" w:rsidP="00B17EBA">
      <w:pPr>
        <w:pStyle w:val="2"/>
      </w:pPr>
      <w:bookmarkStart w:id="54" w:name="_Toc238191516"/>
      <w:r w:rsidRPr="008B6831">
        <w:t>Луганский информационный центр, 20.08.2026, В ДНР за полгода оформили свыше 17,5 тыс. договоров по программе долгосрочных сбережений</w:t>
      </w:r>
      <w:bookmarkEnd w:id="54"/>
    </w:p>
    <w:p w14:paraId="28BC238F" w14:textId="77777777" w:rsidR="00B17EBA" w:rsidRPr="008B6831" w:rsidRDefault="00B17EBA" w:rsidP="00BD0FF3">
      <w:pPr>
        <w:pStyle w:val="3"/>
      </w:pPr>
      <w:bookmarkStart w:id="55" w:name="_Toc238191517"/>
      <w:r w:rsidRPr="008B6831">
        <w:t>Более 1,5 млрд рублей взносов поступило от жителей ДНР по программе долгосрочных сбережений с 2024 года. Из них около 30% — за первое полугодие 2026 года, сообщили Донецкому агентству новостей в отделении Банка России по региону.</w:t>
      </w:r>
      <w:bookmarkEnd w:id="55"/>
    </w:p>
    <w:p w14:paraId="54ACF007" w14:textId="7062DA89" w:rsidR="00B17EBA" w:rsidRPr="008B6831" w:rsidRDefault="008B6831" w:rsidP="00B17EBA">
      <w:r>
        <w:t>«</w:t>
      </w:r>
      <w:r w:rsidR="00B17EBA" w:rsidRPr="008B6831">
        <w:t>В первом полугодии 2026 года жители ДНР внесли в программу долгосрочных сбережений 465 млн рублей. Оформлено свыше 17,5 тыс. договоров, — сообщили в учреждении. — Программа работает с 2024 года. За этот период жители республики заключили более 48,2 тыс. договоров, а общая сумма взносов превысила 1,5 млрд рублей</w:t>
      </w:r>
      <w:r>
        <w:t>»</w:t>
      </w:r>
      <w:r w:rsidR="00B17EBA" w:rsidRPr="008B6831">
        <w:t>.</w:t>
      </w:r>
    </w:p>
    <w:p w14:paraId="09811689" w14:textId="77777777" w:rsidR="00B17EBA" w:rsidRPr="008B6831" w:rsidRDefault="00B17EBA" w:rsidP="00B17EBA">
      <w:r w:rsidRPr="008B6831">
        <w:t xml:space="preserve">Отмечается, что этот финансовый механизм подходит тем, кто копит на крупные покупки, создает финансовую подушку безопасности или хочет обеспечить себе прибавку к пенсии. Преимущества программы состоят в государственном </w:t>
      </w:r>
      <w:proofErr w:type="spellStart"/>
      <w:r w:rsidRPr="008B6831">
        <w:lastRenderedPageBreak/>
        <w:t>софинансировании</w:t>
      </w:r>
      <w:proofErr w:type="spellEnd"/>
      <w:r w:rsidRPr="008B6831">
        <w:t>, возможности получить налоговый вычет, досрочно забрать деньги в случае особых жизненных обстоятельств, например, дорогостоящего лечения или утраты кормильца. Средства застрахованы государством в пределах 2,8 млн рублей.</w:t>
      </w:r>
    </w:p>
    <w:p w14:paraId="384A3F04" w14:textId="77777777" w:rsidR="00B17EBA" w:rsidRPr="008B6831" w:rsidRDefault="00B17EBA" w:rsidP="00B17EBA">
      <w:r w:rsidRPr="008B6831">
        <w:t>Чтобы стать участником программы нужно выбрать негосударственный пенсионный фонд, подписать договор и систематически пополнять счет. Взносы инвестируют, чтобы уберечь накопления от инфляции. Получить выплаты можно будет через 15 лет или в 55 лет для женщин и 60 лет для мужчин.</w:t>
      </w:r>
    </w:p>
    <w:p w14:paraId="6C651D15" w14:textId="181DA4FB" w:rsidR="00633877" w:rsidRPr="00C97235" w:rsidRDefault="006466D9" w:rsidP="00B17EBA">
      <w:hyperlink r:id="rId17" w:history="1">
        <w:r w:rsidR="00B17EBA" w:rsidRPr="008B6831">
          <w:rPr>
            <w:rStyle w:val="a3"/>
          </w:rPr>
          <w:t>https://lug-info.ru/news/zhiteli-dnr-vnesli-v-programmu-dolgosrochnyh-sberezhenij-465-mln-rub.-za-polgoda/</w:t>
        </w:r>
      </w:hyperlink>
    </w:p>
    <w:p w14:paraId="73E0F1B4" w14:textId="690C94E2" w:rsidR="00644D9B" w:rsidRPr="00644D9B" w:rsidRDefault="00644D9B" w:rsidP="00644D9B">
      <w:pPr>
        <w:pStyle w:val="2"/>
      </w:pPr>
      <w:bookmarkStart w:id="56" w:name="_Toc238191518"/>
      <w:r>
        <w:t>Запорожское агентство новостей</w:t>
      </w:r>
      <w:r w:rsidRPr="00644D9B">
        <w:t>, 20.08.2026, Жители Запорожской области направили 186 млн рублей в программу долгосрочных сбережений</w:t>
      </w:r>
      <w:bookmarkEnd w:id="56"/>
    </w:p>
    <w:p w14:paraId="39DCAF48" w14:textId="77777777" w:rsidR="00644D9B" w:rsidRPr="00644D9B" w:rsidRDefault="00644D9B" w:rsidP="00644D9B">
      <w:pPr>
        <w:pStyle w:val="3"/>
      </w:pPr>
      <w:bookmarkStart w:id="57" w:name="_Toc238191519"/>
      <w:r w:rsidRPr="00644D9B">
        <w:t>Жители Запорожской области с начала действия Программы долгосрочных сбережений заключили около 6 тысяч договоров и направили в программу 186 млн руб. Об этом корреспонденту Запорожского агентства новостей сообщили в региональном отделении Банка России.</w:t>
      </w:r>
      <w:bookmarkEnd w:id="57"/>
    </w:p>
    <w:p w14:paraId="6D64DC46" w14:textId="77777777" w:rsidR="00644D9B" w:rsidRDefault="00644D9B" w:rsidP="00644D9B">
      <w:r>
        <w:t xml:space="preserve">«Всего с начала действия Программы долгосрочных сбережений жители Запорожской области заключили около шесть тысяч договоров и направили в программу 186 млн руб.», — сообщила заместитель управляющего отделением Банка России по Запорожской области Ольга </w:t>
      </w:r>
      <w:proofErr w:type="spellStart"/>
      <w:r>
        <w:t>Будаковская</w:t>
      </w:r>
      <w:proofErr w:type="spellEnd"/>
      <w:r>
        <w:t>.</w:t>
      </w:r>
    </w:p>
    <w:p w14:paraId="516365BC" w14:textId="77777777" w:rsidR="00644D9B" w:rsidRDefault="00644D9B" w:rsidP="00644D9B">
      <w:r>
        <w:t>Наибольшую динамику отметили в первой половине 2026 года, где жители региона оформили 2 333 договора и внесли на счета 99 млн руб.</w:t>
      </w:r>
    </w:p>
    <w:p w14:paraId="6D42C452" w14:textId="77777777" w:rsidR="00644D9B" w:rsidRDefault="00644D9B" w:rsidP="00644D9B"/>
    <w:p w14:paraId="357274A0" w14:textId="77777777" w:rsidR="00644D9B" w:rsidRDefault="00644D9B" w:rsidP="00644D9B">
      <w:r>
        <w:t>В отделении Банка России по Запорожской области рассказали, что ПДС позволяет гражданам формировать долгосрочные сбережения с государственной поддержкой. В течение первых 10 лет государство добавляет к взносам участников до 36 тыс. руб. в год в зависимости от размера взносов и уровня официального дохода.</w:t>
      </w:r>
    </w:p>
    <w:p w14:paraId="02F0FB1D" w14:textId="77777777" w:rsidR="00644D9B" w:rsidRDefault="00644D9B" w:rsidP="00644D9B">
      <w:r>
        <w:t>В Банке России также сообщили, что личные взносы и доход застрахованы на сумму до 2,8 млн. руб. Государственные доплаты и переведенные в программу пенсионные накопления защищены. Кроме того, что участники программы могут получать ежегодный налоговый вычет на взносы до 400 тыс. руб. Инвестиционный доход при этом освобождается от НДФЛ. В ПДС также можно перевести пенсионные накопления, сформированные в период с 2002 по 2014. Сбережения по программе не подлежат аресту и взысканию по суду, а также не делятся при разводе. Накопленные средства могут быть переданы правопреемникам или наследникам.</w:t>
      </w:r>
    </w:p>
    <w:p w14:paraId="71DE4AF8" w14:textId="77777777" w:rsidR="00644D9B" w:rsidRDefault="00644D9B" w:rsidP="00644D9B">
      <w:r>
        <w:t>В Банке России рассказали, что получить выплаты можно через 15 лет после открытия счета или при достижении 55 лет женщинами и 60 лет — мужчинами. При этом для счетов, открытых в разные годы, предусмотрены переходные сроки.</w:t>
      </w:r>
    </w:p>
    <w:p w14:paraId="77EEF837" w14:textId="77777777" w:rsidR="00644D9B" w:rsidRDefault="00644D9B" w:rsidP="00644D9B">
      <w:r>
        <w:t xml:space="preserve">Если счет открыт в 2024–2026 годах, получить средства после достижения соответствующего возраста можно через пять лет. Для счетов, открытых в 2027 году, </w:t>
      </w:r>
      <w:r>
        <w:lastRenderedPageBreak/>
        <w:t>срок составляет шесть лет, в 2028 году — семь лет, в 2029 году — восемь лет, в 2030 году — девять лет, а с 2031 года — 10 лет.</w:t>
      </w:r>
    </w:p>
    <w:p w14:paraId="25B54AF2" w14:textId="77777777" w:rsidR="00644D9B" w:rsidRDefault="00644D9B" w:rsidP="00644D9B">
      <w:r>
        <w:t xml:space="preserve">При этом, как уточнили в банке, при досрочном получении сбережений участник теряет право на предусмотренные программой льготы. Получить средства досрочно без их потери можно в тяжелых жизненных ситуациях, </w:t>
      </w:r>
      <w:proofErr w:type="gramStart"/>
      <w:r>
        <w:t>например</w:t>
      </w:r>
      <w:proofErr w:type="gramEnd"/>
      <w:r>
        <w:t xml:space="preserve"> при необходимости дорогостоящего лечения или потере кормильца.</w:t>
      </w:r>
    </w:p>
    <w:p w14:paraId="7CEEBC98" w14:textId="3708EE39" w:rsidR="00644D9B" w:rsidRPr="00C97235" w:rsidRDefault="00644D9B" w:rsidP="00644D9B">
      <w:r>
        <w:t>Ранее управляющий отделением Банка России по Запорожской области Евгений Овечкин сообщал, что по состоянию на апрель 2026 года жители Запорожской области вложили в программу долгосрочных сбережений более 170 млн руб.</w:t>
      </w:r>
    </w:p>
    <w:p w14:paraId="7A590DFE" w14:textId="470C6A18" w:rsidR="00644D9B" w:rsidRPr="00C97235" w:rsidRDefault="006466D9" w:rsidP="00644D9B">
      <w:hyperlink r:id="rId18" w:history="1">
        <w:r w:rsidR="00644D9B" w:rsidRPr="00953F92">
          <w:rPr>
            <w:rStyle w:val="a3"/>
            <w:lang w:val="en-US"/>
          </w:rPr>
          <w:t>https</w:t>
        </w:r>
        <w:r w:rsidR="00644D9B" w:rsidRPr="00C97235">
          <w:rPr>
            <w:rStyle w:val="a3"/>
          </w:rPr>
          <w:t>://</w:t>
        </w:r>
        <w:proofErr w:type="spellStart"/>
        <w:r w:rsidR="00644D9B" w:rsidRPr="00953F92">
          <w:rPr>
            <w:rStyle w:val="a3"/>
            <w:lang w:val="en-US"/>
          </w:rPr>
          <w:t>zonews</w:t>
        </w:r>
        <w:proofErr w:type="spellEnd"/>
        <w:r w:rsidR="00644D9B" w:rsidRPr="00C97235">
          <w:rPr>
            <w:rStyle w:val="a3"/>
          </w:rPr>
          <w:t>.</w:t>
        </w:r>
        <w:proofErr w:type="spellStart"/>
        <w:r w:rsidR="00644D9B" w:rsidRPr="00953F92">
          <w:rPr>
            <w:rStyle w:val="a3"/>
            <w:lang w:val="en-US"/>
          </w:rPr>
          <w:t>ru</w:t>
        </w:r>
        <w:proofErr w:type="spellEnd"/>
        <w:r w:rsidR="00644D9B" w:rsidRPr="00C97235">
          <w:rPr>
            <w:rStyle w:val="a3"/>
          </w:rPr>
          <w:t>/</w:t>
        </w:r>
        <w:r w:rsidR="00644D9B" w:rsidRPr="00953F92">
          <w:rPr>
            <w:rStyle w:val="a3"/>
            <w:lang w:val="en-US"/>
          </w:rPr>
          <w:t>news</w:t>
        </w:r>
        <w:r w:rsidR="00644D9B" w:rsidRPr="00C97235">
          <w:rPr>
            <w:rStyle w:val="a3"/>
          </w:rPr>
          <w:t>/</w:t>
        </w:r>
        <w:proofErr w:type="spellStart"/>
        <w:r w:rsidR="00644D9B" w:rsidRPr="00953F92">
          <w:rPr>
            <w:rStyle w:val="a3"/>
            <w:lang w:val="en-US"/>
          </w:rPr>
          <w:t>zhiteli</w:t>
        </w:r>
        <w:proofErr w:type="spellEnd"/>
        <w:r w:rsidR="00644D9B" w:rsidRPr="00C97235">
          <w:rPr>
            <w:rStyle w:val="a3"/>
          </w:rPr>
          <w:t>-</w:t>
        </w:r>
        <w:proofErr w:type="spellStart"/>
        <w:r w:rsidR="00644D9B" w:rsidRPr="00953F92">
          <w:rPr>
            <w:rStyle w:val="a3"/>
            <w:lang w:val="en-US"/>
          </w:rPr>
          <w:t>zaporozhskoj</w:t>
        </w:r>
        <w:proofErr w:type="spellEnd"/>
        <w:r w:rsidR="00644D9B" w:rsidRPr="00C97235">
          <w:rPr>
            <w:rStyle w:val="a3"/>
          </w:rPr>
          <w:t>-</w:t>
        </w:r>
        <w:proofErr w:type="spellStart"/>
        <w:r w:rsidR="00644D9B" w:rsidRPr="00953F92">
          <w:rPr>
            <w:rStyle w:val="a3"/>
            <w:lang w:val="en-US"/>
          </w:rPr>
          <w:t>oblasti</w:t>
        </w:r>
        <w:proofErr w:type="spellEnd"/>
        <w:r w:rsidR="00644D9B" w:rsidRPr="00C97235">
          <w:rPr>
            <w:rStyle w:val="a3"/>
          </w:rPr>
          <w:t>-</w:t>
        </w:r>
        <w:proofErr w:type="spellStart"/>
        <w:r w:rsidR="00644D9B" w:rsidRPr="00953F92">
          <w:rPr>
            <w:rStyle w:val="a3"/>
            <w:lang w:val="en-US"/>
          </w:rPr>
          <w:t>napravili</w:t>
        </w:r>
        <w:proofErr w:type="spellEnd"/>
        <w:r w:rsidR="00644D9B" w:rsidRPr="00C97235">
          <w:rPr>
            <w:rStyle w:val="a3"/>
          </w:rPr>
          <w:t>-186-</w:t>
        </w:r>
        <w:proofErr w:type="spellStart"/>
        <w:r w:rsidR="00644D9B" w:rsidRPr="00953F92">
          <w:rPr>
            <w:rStyle w:val="a3"/>
            <w:lang w:val="en-US"/>
          </w:rPr>
          <w:t>mln</w:t>
        </w:r>
        <w:proofErr w:type="spellEnd"/>
        <w:r w:rsidR="00644D9B" w:rsidRPr="00C97235">
          <w:rPr>
            <w:rStyle w:val="a3"/>
          </w:rPr>
          <w:t>-</w:t>
        </w:r>
        <w:proofErr w:type="spellStart"/>
        <w:r w:rsidR="00644D9B" w:rsidRPr="00953F92">
          <w:rPr>
            <w:rStyle w:val="a3"/>
            <w:lang w:val="en-US"/>
          </w:rPr>
          <w:t>rublej</w:t>
        </w:r>
        <w:proofErr w:type="spellEnd"/>
        <w:r w:rsidR="00644D9B" w:rsidRPr="00C97235">
          <w:rPr>
            <w:rStyle w:val="a3"/>
          </w:rPr>
          <w:t>-</w:t>
        </w:r>
        <w:r w:rsidR="00644D9B" w:rsidRPr="00953F92">
          <w:rPr>
            <w:rStyle w:val="a3"/>
            <w:lang w:val="en-US"/>
          </w:rPr>
          <w:t>v</w:t>
        </w:r>
        <w:r w:rsidR="00644D9B" w:rsidRPr="00C97235">
          <w:rPr>
            <w:rStyle w:val="a3"/>
          </w:rPr>
          <w:t>-</w:t>
        </w:r>
        <w:proofErr w:type="spellStart"/>
        <w:r w:rsidR="00644D9B" w:rsidRPr="00953F92">
          <w:rPr>
            <w:rStyle w:val="a3"/>
            <w:lang w:val="en-US"/>
          </w:rPr>
          <w:t>programmu</w:t>
        </w:r>
        <w:proofErr w:type="spellEnd"/>
        <w:r w:rsidR="00644D9B" w:rsidRPr="00C97235">
          <w:rPr>
            <w:rStyle w:val="a3"/>
          </w:rPr>
          <w:t>-</w:t>
        </w:r>
        <w:proofErr w:type="spellStart"/>
        <w:r w:rsidR="00644D9B" w:rsidRPr="00953F92">
          <w:rPr>
            <w:rStyle w:val="a3"/>
            <w:lang w:val="en-US"/>
          </w:rPr>
          <w:t>dolgosrochnyh</w:t>
        </w:r>
        <w:proofErr w:type="spellEnd"/>
        <w:r w:rsidR="00644D9B" w:rsidRPr="00C97235">
          <w:rPr>
            <w:rStyle w:val="a3"/>
          </w:rPr>
          <w:t>/</w:t>
        </w:r>
      </w:hyperlink>
      <w:r w:rsidR="00644D9B" w:rsidRPr="00C97235">
        <w:t xml:space="preserve"> </w:t>
      </w:r>
    </w:p>
    <w:p w14:paraId="56CF1D5D" w14:textId="77777777" w:rsidR="00CF281E" w:rsidRPr="008B6831" w:rsidRDefault="00CF281E" w:rsidP="00CF281E">
      <w:pPr>
        <w:pStyle w:val="2"/>
      </w:pPr>
      <w:bookmarkStart w:id="58" w:name="_Toc238191520"/>
      <w:r w:rsidRPr="008B6831">
        <w:t>МК Иваново, 20.08.2026, Жители Ивановской области накопили 5 млрд рублей по программе долгосрочных сбережений</w:t>
      </w:r>
      <w:bookmarkEnd w:id="58"/>
    </w:p>
    <w:p w14:paraId="62A657F1" w14:textId="77777777" w:rsidR="00CF281E" w:rsidRPr="008B6831" w:rsidRDefault="00CF281E" w:rsidP="00BD0FF3">
      <w:pPr>
        <w:pStyle w:val="3"/>
      </w:pPr>
      <w:bookmarkStart w:id="59" w:name="_Toc238191521"/>
      <w:r w:rsidRPr="008B6831">
        <w:t>По последним данным на конец июня 2026 года, жители Ивановской области оформили уже более 90 тысяч специальных договоров. Общая сумма, которую они перечислили на свои счета с момента запуска проекта, приближается к 5 миллиардам рублей.</w:t>
      </w:r>
      <w:bookmarkEnd w:id="59"/>
    </w:p>
    <w:p w14:paraId="2288AC9E" w14:textId="77777777" w:rsidR="00CF281E" w:rsidRPr="008B6831" w:rsidRDefault="00CF281E" w:rsidP="00CF281E">
      <w:r w:rsidRPr="008B6831">
        <w:t>Только в последний месяц весны к системе подключились 3300 новых участников, пополнив счета на 124 миллиона рублей. За первые шесть месяцев года жители региона заключили почти 19 тысяч контрактов и внесли свыше 550 миллионов. При этом люди не просто открывают новые вклады, но и активно докладывают деньги на старые счета, заведенные в прошлые годы. За июнь дополнительные взносы на такие депозиты составили около 61 миллиона рублей. Такую динамику отмечает управляющий местным отделением Банка России Дмитрий Николаев.</w:t>
      </w:r>
    </w:p>
    <w:p w14:paraId="7052EABC" w14:textId="77777777" w:rsidR="00CF281E" w:rsidRPr="008B6831" w:rsidRDefault="00CF281E" w:rsidP="00CF281E">
      <w:r w:rsidRPr="008B6831">
        <w:t xml:space="preserve">Суть этой системы в том, что государство помогает копить. В течение десяти лет власти </w:t>
      </w:r>
      <w:proofErr w:type="spellStart"/>
      <w:r w:rsidRPr="008B6831">
        <w:t>софинансируют</w:t>
      </w:r>
      <w:proofErr w:type="spellEnd"/>
      <w:r w:rsidRPr="008B6831">
        <w:t xml:space="preserve"> взносы граждан, добавляя до 36 тысяч рублей ежегодно. Плюс участники могут вернуть часть средств через налоговый вычет — до 52 тысяч рублей в год, если пополнять счет на сумму до 400 тысяч. Все накопления, включая доход от инвестиций, надежно застрахованы на 2,8 миллиона рублей, что вдвое больше стандартной страховки по банковским вкладам.</w:t>
      </w:r>
    </w:p>
    <w:p w14:paraId="3804171F" w14:textId="77777777" w:rsidR="00CF281E" w:rsidRPr="008B6831" w:rsidRDefault="00CF281E" w:rsidP="00CF281E">
      <w:r w:rsidRPr="008B6831">
        <w:t>Снять деньги досрочно без потерь можно в сложных ситуациях, например, на оплату дорогостоящего лечения или в случае потери кормильца. А если участник уходит из жизни, его средства полностью переходят наследникам. Также разрешается переводить сюда уже имеющиеся пенсионные накопления, правда, на эту сумму государственная поддержка уже не распространяется.</w:t>
      </w:r>
    </w:p>
    <w:p w14:paraId="39D173F4" w14:textId="67F143DB" w:rsidR="00B17EBA" w:rsidRPr="008B6831" w:rsidRDefault="006466D9" w:rsidP="00CF281E">
      <w:hyperlink r:id="rId19" w:history="1">
        <w:r w:rsidR="00CF281E" w:rsidRPr="008B6831">
          <w:rPr>
            <w:rStyle w:val="a3"/>
          </w:rPr>
          <w:t>https://www.mkivanovo.ru/economics/2026/08/20/zhiteli-ivanovskoy-oblasti-nakopili-5-mlrd-rubley-po-programme-dolgosrochnykh-sberezheniy.html</w:t>
        </w:r>
      </w:hyperlink>
    </w:p>
    <w:p w14:paraId="47C39A97" w14:textId="42EDF46D" w:rsidR="00CF281E" w:rsidRPr="00644D9B" w:rsidRDefault="00644D9B" w:rsidP="00644D9B">
      <w:pPr>
        <w:pStyle w:val="2"/>
      </w:pPr>
      <w:bookmarkStart w:id="60" w:name="_Toc238191522"/>
      <w:proofErr w:type="spellStart"/>
      <w:r>
        <w:lastRenderedPageBreak/>
        <w:t>Кесовогорский-</w:t>
      </w:r>
      <w:proofErr w:type="gramStart"/>
      <w:r>
        <w:t>округ</w:t>
      </w:r>
      <w:r w:rsidRPr="00644D9B">
        <w:t>.</w:t>
      </w:r>
      <w:r>
        <w:t>рф</w:t>
      </w:r>
      <w:proofErr w:type="spellEnd"/>
      <w:proofErr w:type="gramEnd"/>
      <w:r w:rsidRPr="00644D9B">
        <w:t>, 20.08.2026, Жители Тверской области вложили в Программу долгосрочных сбережений более 7 млрд рублей</w:t>
      </w:r>
      <w:bookmarkEnd w:id="60"/>
    </w:p>
    <w:p w14:paraId="42A63848" w14:textId="77777777" w:rsidR="00644D9B" w:rsidRPr="00644D9B" w:rsidRDefault="00644D9B" w:rsidP="00644D9B">
      <w:pPr>
        <w:pStyle w:val="3"/>
      </w:pPr>
      <w:bookmarkStart w:id="61" w:name="_Toc238191523"/>
      <w:r w:rsidRPr="00644D9B">
        <w:t xml:space="preserve">За семь месяцев текущего года жители </w:t>
      </w:r>
      <w:proofErr w:type="spellStart"/>
      <w:r w:rsidRPr="00644D9B">
        <w:t>Верхневолжья</w:t>
      </w:r>
      <w:proofErr w:type="spellEnd"/>
      <w:r w:rsidRPr="00644D9B">
        <w:t xml:space="preserve"> заключили почти 25 тысяч договоров долгосрочных сбережений и вложили в программу свыше 600 млн рублей.</w:t>
      </w:r>
      <w:bookmarkEnd w:id="61"/>
      <w:r w:rsidRPr="00644D9B">
        <w:rPr>
          <w:lang w:val="en-US"/>
        </w:rPr>
        <w:t> </w:t>
      </w:r>
    </w:p>
    <w:p w14:paraId="7DC9EFDA" w14:textId="77777777" w:rsidR="00644D9B" w:rsidRPr="00644D9B" w:rsidRDefault="00644D9B" w:rsidP="00644D9B">
      <w:r w:rsidRPr="00644D9B">
        <w:t>Программа долгосрочных сбережений (ПДС) работает с</w:t>
      </w:r>
      <w:r w:rsidRPr="00644D9B">
        <w:rPr>
          <w:lang w:val="en-US"/>
        </w:rPr>
        <w:t> </w:t>
      </w:r>
      <w:r w:rsidRPr="00644D9B">
        <w:t>2024</w:t>
      </w:r>
      <w:r w:rsidRPr="00644D9B">
        <w:rPr>
          <w:lang w:val="en-US"/>
        </w:rPr>
        <w:t> </w:t>
      </w:r>
      <w:r w:rsidRPr="00644D9B">
        <w:t>года и</w:t>
      </w:r>
      <w:r w:rsidRPr="00644D9B">
        <w:rPr>
          <w:lang w:val="en-US"/>
        </w:rPr>
        <w:t> </w:t>
      </w:r>
      <w:r w:rsidRPr="00644D9B">
        <w:t>помогает копить на</w:t>
      </w:r>
      <w:r w:rsidRPr="00644D9B">
        <w:rPr>
          <w:lang w:val="en-US"/>
        </w:rPr>
        <w:t> </w:t>
      </w:r>
      <w:r w:rsidRPr="00644D9B">
        <w:t>долгосрочные финансовые цели, приумножать свои накопления, получить дополнительную прибавку к</w:t>
      </w:r>
      <w:r w:rsidRPr="00644D9B">
        <w:rPr>
          <w:lang w:val="en-US"/>
        </w:rPr>
        <w:t> </w:t>
      </w:r>
      <w:r w:rsidRPr="00644D9B">
        <w:t>пенсии. Всего на будущее с помощью государства в Тверском регионе копят</w:t>
      </w:r>
      <w:r w:rsidRPr="00644D9B">
        <w:rPr>
          <w:lang w:val="en-US"/>
        </w:rPr>
        <w:t> </w:t>
      </w:r>
      <w:r w:rsidRPr="00644D9B">
        <w:t>почти 108 тысяч человек.</w:t>
      </w:r>
    </w:p>
    <w:p w14:paraId="47038C42" w14:textId="77777777" w:rsidR="00644D9B" w:rsidRPr="00644D9B" w:rsidRDefault="00644D9B" w:rsidP="00644D9B">
      <w:r w:rsidRPr="00644D9B">
        <w:t>«В</w:t>
      </w:r>
      <w:r w:rsidRPr="00644D9B">
        <w:rPr>
          <w:lang w:val="en-US"/>
        </w:rPr>
        <w:t> </w:t>
      </w:r>
      <w:r w:rsidRPr="00644D9B">
        <w:t>этом</w:t>
      </w:r>
      <w:r w:rsidRPr="00644D9B">
        <w:rPr>
          <w:lang w:val="en-US"/>
        </w:rPr>
        <w:t> </w:t>
      </w:r>
      <w:r w:rsidRPr="00644D9B">
        <w:t xml:space="preserve">году </w:t>
      </w:r>
      <w:proofErr w:type="spellStart"/>
      <w:r w:rsidRPr="00644D9B">
        <w:t>тверичане</w:t>
      </w:r>
      <w:proofErr w:type="spellEnd"/>
      <w:r w:rsidRPr="00644D9B">
        <w:t xml:space="preserve"> продолжали вносить деньги как</w:t>
      </w:r>
      <w:r w:rsidRPr="00644D9B">
        <w:rPr>
          <w:lang w:val="en-US"/>
        </w:rPr>
        <w:t> </w:t>
      </w:r>
      <w:r w:rsidRPr="00644D9B">
        <w:t>по</w:t>
      </w:r>
      <w:r w:rsidRPr="00644D9B">
        <w:rPr>
          <w:lang w:val="en-US"/>
        </w:rPr>
        <w:t> </w:t>
      </w:r>
      <w:r w:rsidRPr="00644D9B">
        <w:t>договорам, заключенным в</w:t>
      </w:r>
      <w:r w:rsidRPr="00644D9B">
        <w:rPr>
          <w:lang w:val="en-US"/>
        </w:rPr>
        <w:t> </w:t>
      </w:r>
      <w:r w:rsidRPr="00644D9B">
        <w:t>2026</w:t>
      </w:r>
      <w:r w:rsidRPr="00644D9B">
        <w:rPr>
          <w:lang w:val="en-US"/>
        </w:rPr>
        <w:t> </w:t>
      </w:r>
      <w:r w:rsidRPr="00644D9B">
        <w:t>году, так</w:t>
      </w:r>
      <w:r w:rsidRPr="00644D9B">
        <w:rPr>
          <w:lang w:val="en-US"/>
        </w:rPr>
        <w:t> </w:t>
      </w:r>
      <w:r w:rsidRPr="00644D9B">
        <w:t>и</w:t>
      </w:r>
      <w:r w:rsidRPr="00644D9B">
        <w:rPr>
          <w:lang w:val="en-US"/>
        </w:rPr>
        <w:t> </w:t>
      </w:r>
      <w:r w:rsidRPr="00644D9B">
        <w:t>по</w:t>
      </w:r>
      <w:r w:rsidRPr="00644D9B">
        <w:rPr>
          <w:lang w:val="en-US"/>
        </w:rPr>
        <w:t> </w:t>
      </w:r>
      <w:r w:rsidRPr="00644D9B">
        <w:t>договорам, заключенным в</w:t>
      </w:r>
      <w:r w:rsidRPr="00644D9B">
        <w:rPr>
          <w:lang w:val="en-US"/>
        </w:rPr>
        <w:t> </w:t>
      </w:r>
      <w:r w:rsidRPr="00644D9B">
        <w:t>2024 и</w:t>
      </w:r>
      <w:r w:rsidRPr="00644D9B">
        <w:rPr>
          <w:lang w:val="en-US"/>
        </w:rPr>
        <w:t> </w:t>
      </w:r>
      <w:r w:rsidRPr="00644D9B">
        <w:t>2025</w:t>
      </w:r>
      <w:r w:rsidRPr="00644D9B">
        <w:rPr>
          <w:lang w:val="en-US"/>
        </w:rPr>
        <w:t> </w:t>
      </w:r>
      <w:r w:rsidRPr="00644D9B">
        <w:t>годах. Объем фактических взносов по</w:t>
      </w:r>
      <w:r w:rsidRPr="00644D9B">
        <w:rPr>
          <w:lang w:val="en-US"/>
        </w:rPr>
        <w:t> </w:t>
      </w:r>
      <w:r w:rsidRPr="00644D9B">
        <w:t>всем заключенным договорам жителей нашего региона составил 7,7 млрд</w:t>
      </w:r>
      <w:r w:rsidRPr="00644D9B">
        <w:rPr>
          <w:lang w:val="en-US"/>
        </w:rPr>
        <w:t> </w:t>
      </w:r>
      <w:r w:rsidRPr="00644D9B">
        <w:t>рублей.</w:t>
      </w:r>
    </w:p>
    <w:p w14:paraId="6E28A8CC" w14:textId="77777777" w:rsidR="00644D9B" w:rsidRPr="00644D9B" w:rsidRDefault="00644D9B" w:rsidP="00644D9B">
      <w:r w:rsidRPr="00644D9B">
        <w:t xml:space="preserve">Популярность программы объясняется рядом преимуществ: государственное </w:t>
      </w:r>
      <w:proofErr w:type="spellStart"/>
      <w:r w:rsidRPr="00644D9B">
        <w:t>софинансирование</w:t>
      </w:r>
      <w:proofErr w:type="spellEnd"/>
      <w:r w:rsidRPr="00644D9B">
        <w:t xml:space="preserve"> личных взносов и возможность ежегодно оформлять налоговый вычет; вложенные деньги застрахованы на сумму до 2,8 млн рублей, а переведенные средства пенсионных накоплений и </w:t>
      </w:r>
      <w:proofErr w:type="spellStart"/>
      <w:r w:rsidRPr="00644D9B">
        <w:t>софинансирование</w:t>
      </w:r>
      <w:proofErr w:type="spellEnd"/>
      <w:r w:rsidRPr="00644D9B">
        <w:t xml:space="preserve"> от государства – в неограниченном объеме. Операторами программы выступают 29 из 32</w:t>
      </w:r>
      <w:r w:rsidRPr="00644D9B">
        <w:rPr>
          <w:lang w:val="en-US"/>
        </w:rPr>
        <w:t> </w:t>
      </w:r>
      <w:r w:rsidRPr="00644D9B">
        <w:t>негосударственных пенсионных фондов, представленных на российском рынке. Из последних нововведений, это налоговые послабления для</w:t>
      </w:r>
      <w:r w:rsidRPr="00644D9B">
        <w:rPr>
          <w:lang w:val="en-US"/>
        </w:rPr>
        <w:t> </w:t>
      </w:r>
      <w:r w:rsidRPr="00644D9B">
        <w:t>работодателей, которые делают отчисления в</w:t>
      </w:r>
      <w:r w:rsidRPr="00644D9B">
        <w:rPr>
          <w:lang w:val="en-US"/>
        </w:rPr>
        <w:t> </w:t>
      </w:r>
      <w:r w:rsidRPr="00644D9B">
        <w:t>ПДС на</w:t>
      </w:r>
      <w:r w:rsidRPr="00644D9B">
        <w:rPr>
          <w:lang w:val="en-US"/>
        </w:rPr>
        <w:t> </w:t>
      </w:r>
      <w:r w:rsidRPr="00644D9B">
        <w:t>своих работников. Такие выплаты бизнес сможет приравнивать к расходам, и тем самым уменьшать налоговую базу по</w:t>
      </w:r>
      <w:r w:rsidRPr="00644D9B">
        <w:rPr>
          <w:lang w:val="en-US"/>
        </w:rPr>
        <w:t> </w:t>
      </w:r>
      <w:r w:rsidRPr="00644D9B">
        <w:t>налогу на</w:t>
      </w:r>
      <w:r w:rsidRPr="00644D9B">
        <w:rPr>
          <w:lang w:val="en-US"/>
        </w:rPr>
        <w:t> </w:t>
      </w:r>
      <w:r w:rsidRPr="00644D9B">
        <w:t>прибыль.</w:t>
      </w:r>
      <w:r w:rsidRPr="00644D9B">
        <w:rPr>
          <w:lang w:val="en-US"/>
        </w:rPr>
        <w:t> </w:t>
      </w:r>
      <w:r w:rsidRPr="00644D9B">
        <w:t>Также в</w:t>
      </w:r>
      <w:r w:rsidRPr="00644D9B">
        <w:rPr>
          <w:lang w:val="en-US"/>
        </w:rPr>
        <w:t> </w:t>
      </w:r>
      <w:r w:rsidRPr="00644D9B">
        <w:t>отношении таких выплат установлено ограничение обложения их</w:t>
      </w:r>
      <w:r w:rsidRPr="00644D9B">
        <w:rPr>
          <w:lang w:val="en-US"/>
        </w:rPr>
        <w:t> </w:t>
      </w:r>
      <w:r w:rsidRPr="00644D9B">
        <w:t>страховыми взносами», -отметил Михаил Калинкин, управляющий отделением Тверь Банка России.</w:t>
      </w:r>
    </w:p>
    <w:p w14:paraId="47D0AFAF" w14:textId="0D1A0F2B" w:rsidR="00644D9B" w:rsidRPr="00644D9B" w:rsidRDefault="00644D9B" w:rsidP="00644D9B">
      <w:r w:rsidRPr="00644D9B">
        <w:t>Банк России в 2026 году поддержал инициативу Минфина по</w:t>
      </w:r>
      <w:r w:rsidRPr="00644D9B">
        <w:rPr>
          <w:lang w:val="en-US"/>
        </w:rPr>
        <w:t> </w:t>
      </w:r>
      <w:r w:rsidRPr="00644D9B">
        <w:t xml:space="preserve">увеличению минимального срока вывода средств </w:t>
      </w:r>
      <w:proofErr w:type="spellStart"/>
      <w:r w:rsidRPr="00644D9B">
        <w:t>софинансирования</w:t>
      </w:r>
      <w:proofErr w:type="spellEnd"/>
      <w:r w:rsidRPr="00644D9B">
        <w:t xml:space="preserve"> из</w:t>
      </w:r>
      <w:r w:rsidRPr="00644D9B">
        <w:rPr>
          <w:lang w:val="en-US"/>
        </w:rPr>
        <w:t> </w:t>
      </w:r>
      <w:r w:rsidRPr="00644D9B">
        <w:t>ПДС. Это</w:t>
      </w:r>
      <w:r w:rsidRPr="00644D9B">
        <w:rPr>
          <w:lang w:val="en-US"/>
        </w:rPr>
        <w:t> </w:t>
      </w:r>
      <w:r w:rsidRPr="00644D9B">
        <w:t>нововведение коснется только новых договоров. Эта</w:t>
      </w:r>
      <w:r w:rsidRPr="00644D9B">
        <w:rPr>
          <w:lang w:val="en-US"/>
        </w:rPr>
        <w:t> </w:t>
      </w:r>
      <w:r w:rsidRPr="00644D9B">
        <w:t>мера направлена на</w:t>
      </w:r>
      <w:r w:rsidRPr="00644D9B">
        <w:rPr>
          <w:lang w:val="en-US"/>
        </w:rPr>
        <w:t> </w:t>
      </w:r>
      <w:r w:rsidRPr="00644D9B">
        <w:t>смещение интереса к</w:t>
      </w:r>
      <w:r w:rsidRPr="00644D9B">
        <w:rPr>
          <w:lang w:val="en-US"/>
        </w:rPr>
        <w:t> </w:t>
      </w:r>
      <w:r w:rsidRPr="00644D9B">
        <w:t>программе в</w:t>
      </w:r>
      <w:r w:rsidRPr="00644D9B">
        <w:rPr>
          <w:lang w:val="en-US"/>
        </w:rPr>
        <w:t> </w:t>
      </w:r>
      <w:r w:rsidRPr="00644D9B">
        <w:t>сторону более</w:t>
      </w:r>
      <w:r w:rsidRPr="00644D9B">
        <w:rPr>
          <w:lang w:val="en-US"/>
        </w:rPr>
        <w:t> </w:t>
      </w:r>
      <w:r w:rsidRPr="00644D9B">
        <w:t>молодых людей.</w:t>
      </w:r>
    </w:p>
    <w:p w14:paraId="48725618" w14:textId="452AB63F" w:rsidR="00644D9B" w:rsidRPr="00644D9B" w:rsidRDefault="006466D9" w:rsidP="00644D9B">
      <w:hyperlink r:id="rId20" w:history="1">
        <w:r w:rsidR="00644D9B" w:rsidRPr="00953F92">
          <w:rPr>
            <w:rStyle w:val="a3"/>
          </w:rPr>
          <w:t>https://кесовогорский-округ.рф/zhiteli-tverskoy-oblasti-vlozhili-v-programmu-dolgosrochnykh-sberezheniy-bolee-7-mlrd-rubley.html</w:t>
        </w:r>
      </w:hyperlink>
      <w:r w:rsidR="00644D9B" w:rsidRPr="00644D9B">
        <w:t xml:space="preserve"> </w:t>
      </w:r>
    </w:p>
    <w:p w14:paraId="7FF7A9A8" w14:textId="77777777" w:rsidR="00644D9B" w:rsidRPr="00644D9B" w:rsidRDefault="00644D9B" w:rsidP="00644D9B"/>
    <w:p w14:paraId="61C77DB8" w14:textId="77777777" w:rsidR="00111D7C" w:rsidRPr="004F1DE7" w:rsidRDefault="00111D7C" w:rsidP="00111D7C">
      <w:pPr>
        <w:pStyle w:val="10"/>
      </w:pPr>
      <w:bookmarkStart w:id="62" w:name="_Toc165991074"/>
      <w:bookmarkStart w:id="63" w:name="_Toc238191524"/>
      <w:r w:rsidRPr="008B6831">
        <w:lastRenderedPageBreak/>
        <w:t>Новости развития системы обязательного пенсионного страхования и страховой пенсии</w:t>
      </w:r>
      <w:bookmarkEnd w:id="36"/>
      <w:bookmarkEnd w:id="37"/>
      <w:bookmarkEnd w:id="38"/>
      <w:bookmarkEnd w:id="62"/>
      <w:bookmarkEnd w:id="63"/>
    </w:p>
    <w:p w14:paraId="7DC7073C" w14:textId="0D1DC7A1" w:rsidR="00511EC7" w:rsidRPr="00511EC7" w:rsidRDefault="00511EC7" w:rsidP="00511EC7">
      <w:pPr>
        <w:pStyle w:val="2"/>
      </w:pPr>
      <w:bookmarkStart w:id="64" w:name="_Toc238191525"/>
      <w:r w:rsidRPr="00511EC7">
        <w:t xml:space="preserve">ТАСС, 21.08.2026, Глава </w:t>
      </w:r>
      <w:proofErr w:type="spellStart"/>
      <w:r w:rsidRPr="00511EC7">
        <w:t>Соцфонда</w:t>
      </w:r>
      <w:proofErr w:type="spellEnd"/>
      <w:r w:rsidRPr="00511EC7">
        <w:t xml:space="preserve"> объяснил, от чего зависит размер пенсии</w:t>
      </w:r>
      <w:bookmarkEnd w:id="64"/>
    </w:p>
    <w:p w14:paraId="576D8FD1" w14:textId="77777777" w:rsidR="00511EC7" w:rsidRPr="00511EC7" w:rsidRDefault="00511EC7" w:rsidP="00511EC7">
      <w:pPr>
        <w:pStyle w:val="3"/>
      </w:pPr>
      <w:bookmarkStart w:id="65" w:name="_Toc238191526"/>
      <w:r w:rsidRPr="00511EC7">
        <w:t>Размер страховой пенсии напрямую зависит от трудового вклада человека: чем больше он работал и зарабатывал, тем выше будет выплата. Об этом в интервью ТАСС заявил председатель Социального фонда России (СФР) Сергей Чирков.</w:t>
      </w:r>
      <w:bookmarkEnd w:id="65"/>
    </w:p>
    <w:p w14:paraId="21332AE8" w14:textId="77777777" w:rsidR="00511EC7" w:rsidRPr="00511EC7" w:rsidRDefault="00511EC7" w:rsidP="00511EC7">
      <w:r w:rsidRPr="00511EC7">
        <w:t>"В нашей страховой системе ее размер во многом зависит от трудового вклада человека. Чем больше работаешь и зарабатываешь, тем выше будет пенсия. Связь прямая", - сказал Чирков.</w:t>
      </w:r>
    </w:p>
    <w:p w14:paraId="4301C1ED" w14:textId="77777777" w:rsidR="00511EC7" w:rsidRPr="00511EC7" w:rsidRDefault="00511EC7" w:rsidP="00511EC7">
      <w:r w:rsidRPr="00511EC7">
        <w:t xml:space="preserve">Он пояснил, что на размер пенсии влияют стаж, сумма страховых взносов, перечисляемых с зарплаты, а также </w:t>
      </w:r>
      <w:proofErr w:type="spellStart"/>
      <w:r w:rsidRPr="00511EC7">
        <w:t>нестраховые</w:t>
      </w:r>
      <w:proofErr w:type="spellEnd"/>
      <w:r w:rsidRPr="00511EC7">
        <w:t xml:space="preserve"> периоды - служба в армии или уход за детьми. Выплаты увеличиваются также при достижении 80-летнего возраста и при наличии инвалидности.</w:t>
      </w:r>
    </w:p>
    <w:p w14:paraId="35796B0E" w14:textId="77777777" w:rsidR="00511EC7" w:rsidRPr="00511EC7" w:rsidRDefault="00511EC7" w:rsidP="00511EC7">
      <w:r w:rsidRPr="00511EC7">
        <w:t xml:space="preserve">По словам главы СФР, сейчас пенсия рассчитывается в автоматическом режиме, система полностью оцифрована. На портале </w:t>
      </w:r>
      <w:proofErr w:type="spellStart"/>
      <w:r w:rsidRPr="00511EC7">
        <w:t>госуслуг</w:t>
      </w:r>
      <w:proofErr w:type="spellEnd"/>
      <w:r w:rsidRPr="00511EC7">
        <w:t xml:space="preserve"> можно увидеть все пенсионные коэффициенты и воспользоваться пенсионным калькулятором.</w:t>
      </w:r>
    </w:p>
    <w:p w14:paraId="2A6F665D" w14:textId="09D8B7D0" w:rsidR="00511EC7" w:rsidRPr="004F1DE7" w:rsidRDefault="006466D9" w:rsidP="00511EC7">
      <w:hyperlink r:id="rId21" w:history="1">
        <w:r w:rsidR="00511EC7" w:rsidRPr="003D6046">
          <w:rPr>
            <w:rStyle w:val="a3"/>
            <w:lang w:val="en-US"/>
          </w:rPr>
          <w:t>https</w:t>
        </w:r>
        <w:r w:rsidR="00511EC7" w:rsidRPr="004F1DE7">
          <w:rPr>
            <w:rStyle w:val="a3"/>
          </w:rPr>
          <w:t>://</w:t>
        </w:r>
        <w:proofErr w:type="spellStart"/>
        <w:r w:rsidR="00511EC7" w:rsidRPr="003D6046">
          <w:rPr>
            <w:rStyle w:val="a3"/>
            <w:lang w:val="en-US"/>
          </w:rPr>
          <w:t>tass</w:t>
        </w:r>
        <w:proofErr w:type="spellEnd"/>
        <w:r w:rsidR="00511EC7" w:rsidRPr="004F1DE7">
          <w:rPr>
            <w:rStyle w:val="a3"/>
          </w:rPr>
          <w:t>.</w:t>
        </w:r>
        <w:proofErr w:type="spellStart"/>
        <w:r w:rsidR="00511EC7" w:rsidRPr="003D6046">
          <w:rPr>
            <w:rStyle w:val="a3"/>
            <w:lang w:val="en-US"/>
          </w:rPr>
          <w:t>ru</w:t>
        </w:r>
        <w:proofErr w:type="spellEnd"/>
        <w:r w:rsidR="00511EC7" w:rsidRPr="004F1DE7">
          <w:rPr>
            <w:rStyle w:val="a3"/>
          </w:rPr>
          <w:t>/</w:t>
        </w:r>
        <w:proofErr w:type="spellStart"/>
        <w:r w:rsidR="00511EC7" w:rsidRPr="003D6046">
          <w:rPr>
            <w:rStyle w:val="a3"/>
            <w:lang w:val="en-US"/>
          </w:rPr>
          <w:t>obschestvo</w:t>
        </w:r>
        <w:proofErr w:type="spellEnd"/>
        <w:r w:rsidR="00511EC7" w:rsidRPr="004F1DE7">
          <w:rPr>
            <w:rStyle w:val="a3"/>
          </w:rPr>
          <w:t>/28030577</w:t>
        </w:r>
      </w:hyperlink>
      <w:r w:rsidR="00511EC7" w:rsidRPr="004F1DE7">
        <w:t xml:space="preserve"> </w:t>
      </w:r>
    </w:p>
    <w:p w14:paraId="741B910E" w14:textId="14DD2009" w:rsidR="00820A79" w:rsidRPr="00820A79" w:rsidRDefault="00820A79" w:rsidP="00820A79">
      <w:pPr>
        <w:pStyle w:val="2"/>
      </w:pPr>
      <w:bookmarkStart w:id="66" w:name="_Toc238191527"/>
      <w:r w:rsidRPr="00820A79">
        <w:t>ТАСС, 21.08.2026</w:t>
      </w:r>
      <w:r w:rsidRPr="00511EC7">
        <w:t xml:space="preserve">, </w:t>
      </w:r>
      <w:r w:rsidRPr="00820A79">
        <w:t>В ГД рассказали, будут ли пенсии выплачиваться цифровыми рублями</w:t>
      </w:r>
      <w:bookmarkEnd w:id="66"/>
    </w:p>
    <w:p w14:paraId="6098B308" w14:textId="77777777" w:rsidR="00820A79" w:rsidRPr="00820A79" w:rsidRDefault="00820A79" w:rsidP="00820A79">
      <w:pPr>
        <w:pStyle w:val="3"/>
      </w:pPr>
      <w:bookmarkStart w:id="67" w:name="_Toc238191528"/>
      <w:r w:rsidRPr="00820A79">
        <w:t xml:space="preserve">Поэтапное внедрение цифрового рубля не означает принудительного перевода пенсионных и зарплатных выплат на эту форму платежа, такие изменения сейчас даже не обсуждаются. Об этом заявил ТАСС глава комитета Госдумы по труду, </w:t>
      </w:r>
      <w:proofErr w:type="spellStart"/>
      <w:r w:rsidRPr="00820A79">
        <w:t>соцполитике</w:t>
      </w:r>
      <w:proofErr w:type="spellEnd"/>
      <w:r w:rsidRPr="00820A79">
        <w:t xml:space="preserve"> и делам ветеранов Ярослав Нилов.</w:t>
      </w:r>
      <w:bookmarkEnd w:id="67"/>
    </w:p>
    <w:p w14:paraId="5D1917CA" w14:textId="77777777" w:rsidR="00820A79" w:rsidRPr="00820A79" w:rsidRDefault="00820A79" w:rsidP="00820A79">
      <w:r w:rsidRPr="00820A79">
        <w:t>Ранее сообщалось, что массовое внедрение цифрового рубля - третьей формы национальной валюты наряду с наличными и безналичными деньгами - начнется с 1 сентября и будет поэтапным: сначала предоставлять клиентам возможность операций с цифровой национальной валютой будут крупнейшие банки страны, а к сентябрю 2028 года присоединятся все кредитные организации.</w:t>
      </w:r>
    </w:p>
    <w:p w14:paraId="26B29114" w14:textId="77777777" w:rsidR="00820A79" w:rsidRPr="00820A79" w:rsidRDefault="00820A79" w:rsidP="00820A79">
      <w:r w:rsidRPr="00820A79">
        <w:t>"Ключевое, что это - поэтапное [внедрение], и это - необязательно, поэтому никакого принудительного перевода социальных выплат, пенсионных выплат, зарплатных выплат на цифровой счет, и обязанности иметь цифровые рубли - нет и это даже не обсуждается", - сказал Нилов.</w:t>
      </w:r>
    </w:p>
    <w:p w14:paraId="2B7466F0" w14:textId="77777777" w:rsidR="00820A79" w:rsidRPr="00820A79" w:rsidRDefault="00820A79" w:rsidP="00820A79">
      <w:r w:rsidRPr="00820A79">
        <w:t xml:space="preserve">Депутат подчеркнул, что цифровой рубль станет лишь дополнительной возможностью, которой можно будет воспользоваться на добровольной основе. "Цифровой рубль - это некая альтернатива, но еще раз подчеркну, это </w:t>
      </w:r>
      <w:proofErr w:type="spellStart"/>
      <w:r w:rsidRPr="00820A79">
        <w:t>поэтапность</w:t>
      </w:r>
      <w:proofErr w:type="spellEnd"/>
      <w:r w:rsidRPr="00820A79">
        <w:t xml:space="preserve"> и добровольность, никто пенсий насильно в цифровую валюту переводить не будет. Сегодня пенсию можно получать как на карточку, так и почтальон до сих пор приносит наличными, несмотря на то что банковские карты уже много лет существуют", - отметил он.</w:t>
      </w:r>
    </w:p>
    <w:p w14:paraId="17D5FEEE" w14:textId="60C43F9D" w:rsidR="00820A79" w:rsidRPr="004F1DE7" w:rsidRDefault="006466D9" w:rsidP="00820A79">
      <w:hyperlink r:id="rId22" w:history="1">
        <w:r w:rsidR="00820A79" w:rsidRPr="003D6046">
          <w:rPr>
            <w:rStyle w:val="a3"/>
            <w:lang w:val="en-US"/>
          </w:rPr>
          <w:t>https</w:t>
        </w:r>
        <w:r w:rsidR="00820A79" w:rsidRPr="004F1DE7">
          <w:rPr>
            <w:rStyle w:val="a3"/>
          </w:rPr>
          <w:t>://</w:t>
        </w:r>
        <w:proofErr w:type="spellStart"/>
        <w:r w:rsidR="00820A79" w:rsidRPr="003D6046">
          <w:rPr>
            <w:rStyle w:val="a3"/>
            <w:lang w:val="en-US"/>
          </w:rPr>
          <w:t>tass</w:t>
        </w:r>
        <w:proofErr w:type="spellEnd"/>
        <w:r w:rsidR="00820A79" w:rsidRPr="004F1DE7">
          <w:rPr>
            <w:rStyle w:val="a3"/>
          </w:rPr>
          <w:t>.</w:t>
        </w:r>
        <w:proofErr w:type="spellStart"/>
        <w:r w:rsidR="00820A79" w:rsidRPr="003D6046">
          <w:rPr>
            <w:rStyle w:val="a3"/>
            <w:lang w:val="en-US"/>
          </w:rPr>
          <w:t>ru</w:t>
        </w:r>
        <w:proofErr w:type="spellEnd"/>
        <w:r w:rsidR="00820A79" w:rsidRPr="004F1DE7">
          <w:rPr>
            <w:rStyle w:val="a3"/>
          </w:rPr>
          <w:t>/</w:t>
        </w:r>
        <w:proofErr w:type="spellStart"/>
        <w:r w:rsidR="00820A79" w:rsidRPr="003D6046">
          <w:rPr>
            <w:rStyle w:val="a3"/>
            <w:lang w:val="en-US"/>
          </w:rPr>
          <w:t>ekonomika</w:t>
        </w:r>
        <w:proofErr w:type="spellEnd"/>
        <w:r w:rsidR="00820A79" w:rsidRPr="004F1DE7">
          <w:rPr>
            <w:rStyle w:val="a3"/>
          </w:rPr>
          <w:t>/28030657</w:t>
        </w:r>
      </w:hyperlink>
      <w:r w:rsidR="00820A79" w:rsidRPr="004F1DE7">
        <w:t xml:space="preserve"> </w:t>
      </w:r>
    </w:p>
    <w:p w14:paraId="76014CBD" w14:textId="77777777" w:rsidR="00884443" w:rsidRPr="008B6831" w:rsidRDefault="00884443" w:rsidP="00884443">
      <w:pPr>
        <w:pStyle w:val="2"/>
      </w:pPr>
      <w:bookmarkStart w:id="68" w:name="ф4"/>
      <w:bookmarkStart w:id="69" w:name="_Toc238191529"/>
      <w:bookmarkEnd w:id="68"/>
      <w:r w:rsidRPr="008B6831">
        <w:t xml:space="preserve">RT, 20.08.2026, Депутат </w:t>
      </w:r>
      <w:proofErr w:type="spellStart"/>
      <w:r w:rsidRPr="008B6831">
        <w:t>Говырин</w:t>
      </w:r>
      <w:proofErr w:type="spellEnd"/>
      <w:r w:rsidRPr="008B6831">
        <w:t>: пенсионеры сохраняют доступ к мерам поддержки бизнеса</w:t>
      </w:r>
      <w:bookmarkEnd w:id="69"/>
    </w:p>
    <w:p w14:paraId="2AE9F5C2" w14:textId="77777777" w:rsidR="00884443" w:rsidRPr="008B6831" w:rsidRDefault="00884443" w:rsidP="00BD0FF3">
      <w:pPr>
        <w:pStyle w:val="3"/>
      </w:pPr>
      <w:bookmarkStart w:id="70" w:name="_Toc238191530"/>
      <w:r w:rsidRPr="008B6831">
        <w:t>После выхода на пенсию человек может открыть ИП и продолжать накапливать пенсионные права. По ст. 11 федерального закона №400-ФЗ периоды предпринимательской деятельности входят в страховой стаж при начислении или уплате страховых взносов.</w:t>
      </w:r>
      <w:bookmarkEnd w:id="70"/>
    </w:p>
    <w:p w14:paraId="6C85DA22" w14:textId="77777777" w:rsidR="00884443" w:rsidRPr="008B6831" w:rsidRDefault="00884443" w:rsidP="00884443">
      <w:r w:rsidRPr="008B6831">
        <w:t xml:space="preserve">Об этом напомнил в беседе с RT депутат Госдумы, член комитета по малому и среднему предпринимательству Алексей </w:t>
      </w:r>
      <w:proofErr w:type="spellStart"/>
      <w:r w:rsidRPr="008B6831">
        <w:t>Говырин</w:t>
      </w:r>
      <w:proofErr w:type="spellEnd"/>
      <w:r w:rsidRPr="008B6831">
        <w:t>.</w:t>
      </w:r>
    </w:p>
    <w:p w14:paraId="660E2F34" w14:textId="5A4D6B0C" w:rsidR="00884443" w:rsidRPr="008B6831" w:rsidRDefault="008B6831" w:rsidP="00884443">
      <w:r>
        <w:t>«</w:t>
      </w:r>
      <w:r w:rsidR="00884443" w:rsidRPr="008B6831">
        <w:t>В 2026 году обязательный взнос ИП составляет 57 390 рублей. При его уплате за полный год засчитывается один год стажа и формируется 0,701 пенсионного коэффициента</w:t>
      </w:r>
      <w:r>
        <w:t>»</w:t>
      </w:r>
      <w:r w:rsidR="00884443" w:rsidRPr="008B6831">
        <w:t>, — пояснил парламентарий.</w:t>
      </w:r>
    </w:p>
    <w:p w14:paraId="4935CA9D" w14:textId="77777777" w:rsidR="00884443" w:rsidRPr="008B6831" w:rsidRDefault="00884443" w:rsidP="00884443">
      <w:r w:rsidRPr="008B6831">
        <w:t>Он добавил, что предприниматель считается работающим пенсионером.</w:t>
      </w:r>
    </w:p>
    <w:p w14:paraId="2FAAB204" w14:textId="0EC85F0F" w:rsidR="00884443" w:rsidRPr="008B6831" w:rsidRDefault="008B6831" w:rsidP="00884443">
      <w:r>
        <w:t>«</w:t>
      </w:r>
      <w:r w:rsidR="00884443" w:rsidRPr="008B6831">
        <w:t>С 1 января 2025 года страховые пенсии этой категории снова ежегодно индексируются. В 2026 году стоимость пенсионного коэффициента и фиксированная выплата выросли на 7,6%</w:t>
      </w:r>
      <w:r>
        <w:t>»</w:t>
      </w:r>
      <w:r w:rsidR="00884443" w:rsidRPr="008B6831">
        <w:t>, — подчеркнул собеседник RT.</w:t>
      </w:r>
    </w:p>
    <w:p w14:paraId="427C1A25" w14:textId="77777777" w:rsidR="00884443" w:rsidRPr="008B6831" w:rsidRDefault="00884443" w:rsidP="00884443">
      <w:r w:rsidRPr="008B6831">
        <w:t>Отмечается, что с 1 августа проводится автоматический перерасчёт за взносы предыдущего года, максимум учитывается три пенсионных коэффициента.</w:t>
      </w:r>
    </w:p>
    <w:p w14:paraId="2E03DD5A" w14:textId="77777777" w:rsidR="00884443" w:rsidRPr="008B6831" w:rsidRDefault="00884443" w:rsidP="00884443">
      <w:r w:rsidRPr="008B6831">
        <w:t xml:space="preserve">Как напомнил </w:t>
      </w:r>
      <w:proofErr w:type="spellStart"/>
      <w:r w:rsidRPr="008B6831">
        <w:t>Говырин</w:t>
      </w:r>
      <w:proofErr w:type="spellEnd"/>
      <w:r w:rsidRPr="008B6831">
        <w:t>, пенсионеры сохраняют доступ к мерам поддержки бизнеса.</w:t>
      </w:r>
    </w:p>
    <w:p w14:paraId="654F8C5A" w14:textId="663681AD" w:rsidR="00884443" w:rsidRPr="008B6831" w:rsidRDefault="008B6831" w:rsidP="00884443">
      <w:proofErr w:type="gramStart"/>
      <w:r>
        <w:t>«</w:t>
      </w:r>
      <w:r w:rsidR="00884443" w:rsidRPr="008B6831">
        <w:t>Например</w:t>
      </w:r>
      <w:proofErr w:type="gramEnd"/>
      <w:r w:rsidR="00884443" w:rsidRPr="008B6831">
        <w:t xml:space="preserve">, программа </w:t>
      </w:r>
      <w:r>
        <w:t>«</w:t>
      </w:r>
      <w:r w:rsidR="00884443" w:rsidRPr="008B6831">
        <w:t>Серебряный старт</w:t>
      </w:r>
      <w:r>
        <w:t>»</w:t>
      </w:r>
      <w:r w:rsidR="00884443" w:rsidRPr="008B6831">
        <w:t xml:space="preserve"> рассчитана на предпринимателей старшего возраста и предусматривает обучение, сопровождение и грант 150 тыс. рублей на развитие своего дела. Для граждан с низким доходом действует социальный контракт. На предпринимательскую деятельность по нему можно получить до 350 тыс. рублей, в том числе на оборудование и создание рабочих мест. Доступны и </w:t>
      </w:r>
      <w:proofErr w:type="gramStart"/>
      <w:r w:rsidR="00884443" w:rsidRPr="008B6831">
        <w:t>региональные субсидии</w:t>
      </w:r>
      <w:proofErr w:type="gramEnd"/>
      <w:r w:rsidR="00884443" w:rsidRPr="008B6831">
        <w:t xml:space="preserve"> и гранты, если предприниматель соответствует условиям конкретной программы</w:t>
      </w:r>
      <w:r>
        <w:t>»</w:t>
      </w:r>
      <w:r w:rsidR="00884443" w:rsidRPr="008B6831">
        <w:t>, — заключил депутат.</w:t>
      </w:r>
    </w:p>
    <w:p w14:paraId="37C83D8D" w14:textId="77777777" w:rsidR="00884443" w:rsidRPr="008B6831" w:rsidRDefault="00884443" w:rsidP="00884443">
      <w:r w:rsidRPr="008B6831">
        <w:t>Ранее россиян предупредили, что в ряде случаев пенсия может прийти раньше привычной даты.</w:t>
      </w:r>
    </w:p>
    <w:p w14:paraId="7D09BC93" w14:textId="2636B8FE" w:rsidR="00884443" w:rsidRPr="008B6831" w:rsidRDefault="006466D9" w:rsidP="00884443">
      <w:hyperlink r:id="rId23" w:history="1">
        <w:r w:rsidR="00884443" w:rsidRPr="008B6831">
          <w:rPr>
            <w:rStyle w:val="a3"/>
          </w:rPr>
          <w:t>https://russian.rt.com/russia/news/1671971-deputat-pensionery-biznes</w:t>
        </w:r>
      </w:hyperlink>
      <w:r w:rsidR="00884443" w:rsidRPr="008B6831">
        <w:t xml:space="preserve"> </w:t>
      </w:r>
    </w:p>
    <w:p w14:paraId="717B87AA" w14:textId="77777777" w:rsidR="00213E52" w:rsidRPr="008B6831" w:rsidRDefault="00213E52" w:rsidP="00213E52">
      <w:pPr>
        <w:pStyle w:val="2"/>
      </w:pPr>
      <w:bookmarkStart w:id="71" w:name="ф5"/>
      <w:bookmarkStart w:id="72" w:name="_Toc238191531"/>
      <w:bookmarkEnd w:id="71"/>
      <w:r w:rsidRPr="008B6831">
        <w:lastRenderedPageBreak/>
        <w:t>FTimes.ru, 20.08.2026, Работающим пенсионерам пересчитают пенсии: кто получит прибавку и какие выплаты изменятся в 2026 году</w:t>
      </w:r>
      <w:bookmarkEnd w:id="72"/>
    </w:p>
    <w:p w14:paraId="2B1087F5" w14:textId="77777777" w:rsidR="00213E52" w:rsidRPr="008B6831" w:rsidRDefault="00213E52" w:rsidP="00BD0FF3">
      <w:pPr>
        <w:pStyle w:val="3"/>
      </w:pPr>
      <w:bookmarkStart w:id="73" w:name="_Toc238191532"/>
      <w:r w:rsidRPr="008B6831">
        <w:t>С 1 августа 2026 года в России пройдет очередной перерасчет пенсионных выплат. Изменения затронут несколько категорий граждан: работающих пенсионеров, получателей накопительной пенсии, а также отдельных получателей социальных и профессиональных доплат. Большинство корректировок Социальный фонд России проведет автоматически — пенсионерам не потребуется обращаться с заявлениями или собирать дополнительные документы.</w:t>
      </w:r>
      <w:bookmarkEnd w:id="73"/>
    </w:p>
    <w:p w14:paraId="343C9DF1" w14:textId="77777777" w:rsidR="00213E52" w:rsidRPr="008B6831" w:rsidRDefault="00213E52" w:rsidP="00213E52">
      <w:r w:rsidRPr="008B6831">
        <w:t>Работающим пенсионерам увеличат страховую часть пенсии</w:t>
      </w:r>
    </w:p>
    <w:p w14:paraId="1483FB86" w14:textId="77777777" w:rsidR="00213E52" w:rsidRPr="008B6831" w:rsidRDefault="00213E52" w:rsidP="00213E52">
      <w:r w:rsidRPr="008B6831">
        <w:t>Главное изменение августа касается граждан, которые после выхода на пенсию продолжили трудовую деятельность. Пенсии этой категории пересчитают с учетом страховых взносов, которые работодатели перечисляли за работников в течение 2025 года.</w:t>
      </w:r>
    </w:p>
    <w:p w14:paraId="2654F668" w14:textId="77777777" w:rsidR="00213E52" w:rsidRPr="008B6831" w:rsidRDefault="00213E52" w:rsidP="00213E52">
      <w:r w:rsidRPr="008B6831">
        <w:t>Механизм перерасчета связан с увеличением индивидуальных пенсионных коэффициентов. За каждый год официальной работы пенсионер получает дополнительные пенсионные баллы, которые затем учитываются при корректировке размера выплаты.</w:t>
      </w:r>
    </w:p>
    <w:p w14:paraId="247DCC80" w14:textId="77777777" w:rsidR="00213E52" w:rsidRPr="008B6831" w:rsidRDefault="00213E52" w:rsidP="00213E52">
      <w:r w:rsidRPr="008B6831">
        <w:t>Однако законодательство устанавливает ограничение: при августовском перерасчете учитывается не более трех пенсионных коэффициентов. Поэтому максимальная прибавка к страховой пенсии с 1 августа 2026 года составит 470,28 рубля.</w:t>
      </w:r>
    </w:p>
    <w:p w14:paraId="091B0061" w14:textId="77777777" w:rsidR="00213E52" w:rsidRPr="008B6831" w:rsidRDefault="00213E52" w:rsidP="00213E52">
      <w:r w:rsidRPr="008B6831">
        <w:t>Размер фактического увеличения будет индивидуальным. Он зависит от заработка пенсионера, продолжительности работы и количества пенсионных коэффициентов, которые были начислены за предыдущий год.</w:t>
      </w:r>
    </w:p>
    <w:p w14:paraId="6BEA2D5A" w14:textId="77777777" w:rsidR="00213E52" w:rsidRPr="008B6831" w:rsidRDefault="00213E52" w:rsidP="00213E52">
      <w:r w:rsidRPr="008B6831">
        <w:t>Перерасчет пройдет автоматически</w:t>
      </w:r>
    </w:p>
    <w:p w14:paraId="11DAC4AB" w14:textId="77777777" w:rsidR="00213E52" w:rsidRPr="008B6831" w:rsidRDefault="00213E52" w:rsidP="00213E52">
      <w:r w:rsidRPr="008B6831">
        <w:t>Одно из важных изменений для пенсионеров — отсутствие необходимости подавать заявления. Социальный фонд России самостоятельно проведет перерасчет на основании данных о трудовой деятельности и страховых отчислениях.</w:t>
      </w:r>
    </w:p>
    <w:p w14:paraId="10B7880D" w14:textId="77777777" w:rsidR="00213E52" w:rsidRPr="008B6831" w:rsidRDefault="00213E52" w:rsidP="00213E52">
      <w:r w:rsidRPr="008B6831">
        <w:t>Это означает, что работающим пенсионерам не нужно посещать отделения фонда, обращаться через портал государственных услуг или предоставлять дополнительные справки.</w:t>
      </w:r>
    </w:p>
    <w:p w14:paraId="6BEB097A" w14:textId="77777777" w:rsidR="00213E52" w:rsidRPr="008B6831" w:rsidRDefault="00213E52" w:rsidP="00213E52">
      <w:r w:rsidRPr="008B6831">
        <w:t>После завершения перерасчета увеличенная выплата будет начисляться вместе с обычной пенсией.</w:t>
      </w:r>
    </w:p>
    <w:p w14:paraId="32D77459" w14:textId="77777777" w:rsidR="00213E52" w:rsidRPr="008B6831" w:rsidRDefault="00213E52" w:rsidP="00213E52">
      <w:r w:rsidRPr="008B6831">
        <w:t>Повышение накопительных пенсий</w:t>
      </w:r>
    </w:p>
    <w:p w14:paraId="0E974AE2" w14:textId="77777777" w:rsidR="00213E52" w:rsidRPr="008B6831" w:rsidRDefault="00213E52" w:rsidP="00213E52">
      <w:r w:rsidRPr="008B6831">
        <w:t>С августа 2026 года изменятся выплаты и для тех граждан, которые получают накопительную пенсию через Социальный фонд России.</w:t>
      </w:r>
    </w:p>
    <w:p w14:paraId="5D207DB1" w14:textId="77777777" w:rsidR="00213E52" w:rsidRPr="008B6831" w:rsidRDefault="00213E52" w:rsidP="00213E52">
      <w:r w:rsidRPr="008B6831">
        <w:t>Размер накопительных пенсий увеличится на 17,3%. Основанием для повышения станет доход от инвестирования пенсионных накоплений.</w:t>
      </w:r>
    </w:p>
    <w:p w14:paraId="4282D4FB" w14:textId="77777777" w:rsidR="00213E52" w:rsidRPr="008B6831" w:rsidRDefault="00213E52" w:rsidP="00213E52">
      <w:r w:rsidRPr="008B6831">
        <w:lastRenderedPageBreak/>
        <w:t xml:space="preserve">Отдельные изменения предусмотрены для участников программы государственного </w:t>
      </w:r>
      <w:proofErr w:type="spellStart"/>
      <w:r w:rsidRPr="008B6831">
        <w:t>софинансирования</w:t>
      </w:r>
      <w:proofErr w:type="spellEnd"/>
      <w:r w:rsidRPr="008B6831">
        <w:t xml:space="preserve"> пенсии, а также граждан, которые формировали пенсионные накопления за счет добровольных взносов или средств материнского капитала.</w:t>
      </w:r>
    </w:p>
    <w:p w14:paraId="30316751" w14:textId="77777777" w:rsidR="00213E52" w:rsidRPr="008B6831" w:rsidRDefault="00213E52" w:rsidP="00213E52">
      <w:r w:rsidRPr="008B6831">
        <w:t>Для них срочные пенсионные выплаты будут увеличены на 19,3%.</w:t>
      </w:r>
    </w:p>
    <w:p w14:paraId="725568DD" w14:textId="77777777" w:rsidR="00213E52" w:rsidRPr="008B6831" w:rsidRDefault="00213E52" w:rsidP="00213E52">
      <w:r w:rsidRPr="008B6831">
        <w:t>Такие выплаты отличаются от обычной накопительной пенсии тем, что назначаются на определенный срок, установленный пенсионером при оформлении права на получение накоплений.</w:t>
      </w:r>
    </w:p>
    <w:p w14:paraId="51A4C957" w14:textId="77777777" w:rsidR="00213E52" w:rsidRPr="008B6831" w:rsidRDefault="00213E52" w:rsidP="00213E52">
      <w:r w:rsidRPr="008B6831">
        <w:t>Кому еще увеличат выплаты с августа</w:t>
      </w:r>
    </w:p>
    <w:p w14:paraId="39CCED8A" w14:textId="77777777" w:rsidR="00213E52" w:rsidRPr="008B6831" w:rsidRDefault="00213E52" w:rsidP="00213E52">
      <w:r w:rsidRPr="008B6831">
        <w:t>Августовский перерасчет коснется не только работающих пенсионеров и получателей накопительных выплат.</w:t>
      </w:r>
    </w:p>
    <w:p w14:paraId="05C1A64C" w14:textId="77777777" w:rsidR="00213E52" w:rsidRPr="008B6831" w:rsidRDefault="00213E52" w:rsidP="00213E52">
      <w:r w:rsidRPr="008B6831">
        <w:t>Дополнительные изменения предусмотрены для нескольких категорий граждан:</w:t>
      </w:r>
    </w:p>
    <w:p w14:paraId="711558F2" w14:textId="77777777" w:rsidR="00213E52" w:rsidRPr="008B6831" w:rsidRDefault="00213E52" w:rsidP="00213E52">
      <w:r w:rsidRPr="008B6831">
        <w:t>пенсионеров, которым в июле 2026 года исполнилось 80 лет;</w:t>
      </w:r>
    </w:p>
    <w:p w14:paraId="5B02239D" w14:textId="77777777" w:rsidR="00213E52" w:rsidRPr="008B6831" w:rsidRDefault="00213E52" w:rsidP="00213E52">
      <w:r w:rsidRPr="008B6831">
        <w:t>граждан, которым установили I группу инвалидности;</w:t>
      </w:r>
    </w:p>
    <w:p w14:paraId="7C1D26DB" w14:textId="77777777" w:rsidR="00213E52" w:rsidRPr="008B6831" w:rsidRDefault="00213E52" w:rsidP="00213E52">
      <w:r w:rsidRPr="008B6831">
        <w:t>бывших работников гражданской авиации, имеющих право на профессиональные доплаты;</w:t>
      </w:r>
    </w:p>
    <w:p w14:paraId="0568A430" w14:textId="77777777" w:rsidR="00213E52" w:rsidRPr="008B6831" w:rsidRDefault="00213E52" w:rsidP="00213E52">
      <w:r w:rsidRPr="008B6831">
        <w:t>работников угольной промышленности, которым назначены специальные доплаты.</w:t>
      </w:r>
    </w:p>
    <w:p w14:paraId="1A6F6609" w14:textId="77777777" w:rsidR="00213E52" w:rsidRPr="008B6831" w:rsidRDefault="00213E52" w:rsidP="00213E52">
      <w:r w:rsidRPr="008B6831">
        <w:t>Также дополнительную выплату могут получить пенсионеры, у которых появились нетрудоспособные иждивенцы. Например, если на содержании пенсионера находится ребенок или другой член семьи, который не может самостоятельно обеспечивать себя.</w:t>
      </w:r>
    </w:p>
    <w:p w14:paraId="3EAA1B45" w14:textId="77777777" w:rsidR="00213E52" w:rsidRPr="008B6831" w:rsidRDefault="00213E52" w:rsidP="00213E52">
      <w:r w:rsidRPr="008B6831">
        <w:t>Какие изменения важно учитывать пенсионерам</w:t>
      </w:r>
    </w:p>
    <w:p w14:paraId="1EE50228" w14:textId="77777777" w:rsidR="00213E52" w:rsidRPr="008B6831" w:rsidRDefault="00213E52" w:rsidP="00213E52">
      <w:r w:rsidRPr="008B6831">
        <w:t>Августовское повышение отличается от ежегодной индексации пенсий. Если индексация обычно проводится для широкого круга получателей, то перерасчет в августе связан с конкретными обстоятельствами — продолжением работы, изменением состояния здоровья, достижением определенного возраста или появлением права на дополнительные выплаты.</w:t>
      </w:r>
    </w:p>
    <w:p w14:paraId="52907513" w14:textId="77777777" w:rsidR="00213E52" w:rsidRPr="008B6831" w:rsidRDefault="00213E52" w:rsidP="00213E52">
      <w:r w:rsidRPr="008B6831">
        <w:t>Эксперты рекомендуют пенсионерам проверять информацию о назначенных выплатах через личный кабинет на портале государственных услуг или обращаться в Социальный фонд, если размер начислений вызывает вопросы.</w:t>
      </w:r>
    </w:p>
    <w:p w14:paraId="0AE82AC1" w14:textId="77777777" w:rsidR="00213E52" w:rsidRPr="008B6831" w:rsidRDefault="00213E52" w:rsidP="00213E52">
      <w:r w:rsidRPr="008B6831">
        <w:t>Пенсионная система продолжает меняться</w:t>
      </w:r>
    </w:p>
    <w:p w14:paraId="07BCE138" w14:textId="77777777" w:rsidR="00213E52" w:rsidRPr="008B6831" w:rsidRDefault="00213E52" w:rsidP="00213E52">
      <w:r w:rsidRPr="008B6831">
        <w:t>В 2026 году пенсионные выплаты остаются одной из наиболее обсуждаемых социальных тем. Государство продолжает совершенствовать механизмы поддержки пожилых граждан, учитывая трудовой стаж, участие в системе обязательного пенсионного страхования и дополнительные жизненные обстоятельства.</w:t>
      </w:r>
    </w:p>
    <w:p w14:paraId="7418D02C" w14:textId="77777777" w:rsidR="00213E52" w:rsidRPr="008B6831" w:rsidRDefault="00213E52" w:rsidP="00213E52">
      <w:r w:rsidRPr="008B6831">
        <w:t>Августовский перерасчет станет очередным этапом этой работы: для одних пенсионеров он принесет небольшую прибавку за счет продолжения трудовой деятельности, для других — увеличение выплат благодаря инвестиционному доходу или изменению социальных условий.</w:t>
      </w:r>
    </w:p>
    <w:p w14:paraId="76F715FA" w14:textId="77777777" w:rsidR="00213E52" w:rsidRPr="008B6831" w:rsidRDefault="00213E52" w:rsidP="00213E52">
      <w:r w:rsidRPr="008B6831">
        <w:t>Главное правило остается прежним: большинство изменений будет проведено автоматически, поэтому пенсионерам не придется предпринимать дополнительных действий для получения положенных им средств.</w:t>
      </w:r>
    </w:p>
    <w:p w14:paraId="0BC290C4" w14:textId="7B507231" w:rsidR="00213E52" w:rsidRPr="008B6831" w:rsidRDefault="006466D9" w:rsidP="00213E52">
      <w:hyperlink r:id="rId24" w:history="1">
        <w:r w:rsidR="00213E52" w:rsidRPr="008B6831">
          <w:rPr>
            <w:rStyle w:val="a3"/>
          </w:rPr>
          <w:t>https://ftimes.ru/556540-rabotayushhim-pensioneram-pereschitayut-pensii-kto-poluchit-pribavku-i-kakie-vyplaty-izmenyatsya-v-2026-godu.html</w:t>
        </w:r>
      </w:hyperlink>
      <w:r w:rsidR="00213E52" w:rsidRPr="008B6831">
        <w:t xml:space="preserve"> </w:t>
      </w:r>
    </w:p>
    <w:p w14:paraId="449BE6C4" w14:textId="77777777" w:rsidR="002147ED" w:rsidRPr="008B6831" w:rsidRDefault="002147ED" w:rsidP="002147ED">
      <w:pPr>
        <w:pStyle w:val="2"/>
      </w:pPr>
      <w:bookmarkStart w:id="74" w:name="ф6"/>
      <w:bookmarkStart w:id="75" w:name="_Toc238191533"/>
      <w:bookmarkEnd w:id="74"/>
      <w:r w:rsidRPr="008B6831">
        <w:t>Взгляд, 20.08.2026, Названы регионы России с высокими пенсиями неработающих россиян</w:t>
      </w:r>
      <w:bookmarkEnd w:id="75"/>
    </w:p>
    <w:p w14:paraId="2BF0CBC4" w14:textId="77777777" w:rsidR="002147ED" w:rsidRPr="008B6831" w:rsidRDefault="002147ED" w:rsidP="00BD0FF3">
      <w:pPr>
        <w:pStyle w:val="3"/>
      </w:pPr>
      <w:bookmarkStart w:id="76" w:name="_Toc238191534"/>
      <w:r w:rsidRPr="008B6831">
        <w:t>В шести субъектах страны средние пенсионные выплаты по старости для неработающих граждан превысили 40 тыс. рублей, а лидером стала Чукотка, следует из данных Социального фонда России.</w:t>
      </w:r>
      <w:bookmarkEnd w:id="76"/>
    </w:p>
    <w:p w14:paraId="4FC5DA85" w14:textId="18099C67" w:rsidR="002147ED" w:rsidRPr="008B6831" w:rsidRDefault="002147ED" w:rsidP="002147ED">
      <w:r w:rsidRPr="008B6831">
        <w:t xml:space="preserve">Наибольший размер выплат зафиксирован в Чукотском автономном округе. Там средняя пенсия неработающих пенсионеров достигла 49 966 рублей. В число лидеров также вошли Ненецкий автономный округ с показателем 44 280 рублей и Камчатский край, где выплаты составили 42 698 рублей, передает РИА </w:t>
      </w:r>
      <w:r w:rsidR="008B6831">
        <w:t>«</w:t>
      </w:r>
      <w:r w:rsidRPr="008B6831">
        <w:t>Новости</w:t>
      </w:r>
      <w:r w:rsidR="008B6831">
        <w:t>»</w:t>
      </w:r>
      <w:r w:rsidRPr="008B6831">
        <w:t>.</w:t>
      </w:r>
    </w:p>
    <w:p w14:paraId="745D029F" w14:textId="77777777" w:rsidR="002147ED" w:rsidRPr="008B6831" w:rsidRDefault="002147ED" w:rsidP="002147ED">
      <w:r w:rsidRPr="008B6831">
        <w:t>Кроме того, высокие пенсии получают жители Магаданской области и Ямало-Ненецкого автономного округа - 42 911 рублей и 41 255 рублей соответственно.</w:t>
      </w:r>
    </w:p>
    <w:p w14:paraId="2F3A7397" w14:textId="77777777" w:rsidR="002147ED" w:rsidRPr="008B6831" w:rsidRDefault="002147ED" w:rsidP="002147ED">
      <w:r w:rsidRPr="008B6831">
        <w:t>Отметка в 40 тыс. рублей преодолена и в Ханты-Мансийском автономном округе, где в Югре установлена выплата в 40 932 рубля.</w:t>
      </w:r>
    </w:p>
    <w:p w14:paraId="70713BFF" w14:textId="77777777" w:rsidR="002147ED" w:rsidRPr="008B6831" w:rsidRDefault="002147ED" w:rsidP="002147ED">
      <w:r w:rsidRPr="008B6831">
        <w:t>В целом по стране на 1 июля 2026 года средний размер пенсии по старости среди неработающих россиян составил 27 850 рублей.</w:t>
      </w:r>
    </w:p>
    <w:p w14:paraId="4317A52A" w14:textId="77777777" w:rsidR="002147ED" w:rsidRPr="008B6831" w:rsidRDefault="002147ED" w:rsidP="002147ED">
      <w:r w:rsidRPr="008B6831">
        <w:t>Как писала газета ВЗГЛЯД, средняя пенсия неработающих пенсионеров выросла на 2 тыс. рублей. Названы регионы со средней пенсией для неработающих свыше 35 тыс. рублей. Чукотка возглавила рейтинг регионов с самыми высокими средними пенсиями.</w:t>
      </w:r>
    </w:p>
    <w:p w14:paraId="3D2EE0C6" w14:textId="5E1AC931" w:rsidR="00111D7C" w:rsidRPr="008B6831" w:rsidRDefault="006466D9" w:rsidP="002147ED">
      <w:hyperlink r:id="rId25" w:history="1">
        <w:r w:rsidR="002147ED" w:rsidRPr="008B6831">
          <w:rPr>
            <w:rStyle w:val="a3"/>
          </w:rPr>
          <w:t>https://vz.ru/news/2026/8/20/1444279.html</w:t>
        </w:r>
      </w:hyperlink>
    </w:p>
    <w:p w14:paraId="24CF9B35" w14:textId="77777777" w:rsidR="002071DA" w:rsidRPr="008B6831" w:rsidRDefault="002071DA" w:rsidP="002071DA">
      <w:pPr>
        <w:pStyle w:val="2"/>
      </w:pPr>
      <w:bookmarkStart w:id="77" w:name="_Toc238191535"/>
      <w:proofErr w:type="spellStart"/>
      <w:r w:rsidRPr="008B6831">
        <w:t>Market</w:t>
      </w:r>
      <w:proofErr w:type="spellEnd"/>
      <w:r w:rsidRPr="008B6831">
        <w:t xml:space="preserve"> </w:t>
      </w:r>
      <w:proofErr w:type="spellStart"/>
      <w:r w:rsidRPr="008B6831">
        <w:t>Power</w:t>
      </w:r>
      <w:proofErr w:type="spellEnd"/>
      <w:r w:rsidRPr="008B6831">
        <w:t>, 20.08.2026, Пенсии неработающих граждан в шести регионах России превысили 40 тысяч</w:t>
      </w:r>
      <w:bookmarkEnd w:id="77"/>
    </w:p>
    <w:p w14:paraId="4B8213CC" w14:textId="77777777" w:rsidR="002071DA" w:rsidRPr="008B6831" w:rsidRDefault="002071DA" w:rsidP="00BD0FF3">
      <w:pPr>
        <w:pStyle w:val="3"/>
      </w:pPr>
      <w:bookmarkStart w:id="78" w:name="_Toc238191536"/>
      <w:r w:rsidRPr="008B6831">
        <w:t>Средняя пенсия неработающих граждан превысила 40 тысяч сразу в шести регионах России. Об этом сообщает ТАСС со ссылкой на данные Социального фонда России.</w:t>
      </w:r>
      <w:bookmarkEnd w:id="78"/>
    </w:p>
    <w:p w14:paraId="583E6741" w14:textId="77777777" w:rsidR="002071DA" w:rsidRPr="008B6831" w:rsidRDefault="002071DA" w:rsidP="002071DA">
      <w:r w:rsidRPr="008B6831">
        <w:t>Самые высокие выплаты зафиксированы в Чукотском автономном округе - в среднем 49 966 в месяц. В Ненецком автономном округе показатель составляет 44 280, в Магаданской области - 42 911, в Камчатском крае - 42 698, а в Ямало-Ненецком автономном округе - 41 255.</w:t>
      </w:r>
    </w:p>
    <w:p w14:paraId="6D0C02E6" w14:textId="77777777" w:rsidR="002071DA" w:rsidRPr="008B6831" w:rsidRDefault="002071DA" w:rsidP="002071DA">
      <w:r w:rsidRPr="008B6831">
        <w:t>Высокий размер выплат в северных регионах связан в том числе с районными коэффициентами, более высокой заработной платой и страховыми отчислениями в период работы, а также надбавками за стаж в районах Крайнего Севера.</w:t>
      </w:r>
    </w:p>
    <w:p w14:paraId="00D82D0A" w14:textId="77777777" w:rsidR="002071DA" w:rsidRPr="008B6831" w:rsidRDefault="002071DA" w:rsidP="002071DA">
      <w:r w:rsidRPr="008B6831">
        <w:t>Для сравнения, средняя страховая пенсия по старости в России на 1 июля 2026 года превысила 27 тысяч в месяц. При этом фактический размер выплаты конкретного пенсионера зависит от накопленных пенсионных коэффициентов, продолжительности страхового стажа, заработка и наличия предусмотренных законом повышающих коэффициентов.</w:t>
      </w:r>
    </w:p>
    <w:p w14:paraId="0044994D" w14:textId="77777777" w:rsidR="002071DA" w:rsidRPr="008B6831" w:rsidRDefault="002071DA" w:rsidP="002071DA">
      <w:r w:rsidRPr="008B6831">
        <w:lastRenderedPageBreak/>
        <w:t>Ранее Социальный фонд напоминал, что часть пенсионных выплат в России пересчитывается автоматически. В частности, повышение может происходить после достижения пенсионером 80 лет, установления инвалидности I группы или появления права на северные надбавки. Отдельный перерасчет также предусмотрен для пенсионеров после прекращения трудовой деятельности.</w:t>
      </w:r>
    </w:p>
    <w:p w14:paraId="62B9C915" w14:textId="77777777" w:rsidR="002071DA" w:rsidRPr="008B6831" w:rsidRDefault="002071DA" w:rsidP="002071DA">
      <w:r w:rsidRPr="008B6831">
        <w:t>Для получения страховой пенсии по старости в 2026 году необходимо иметь не менее 15 лет страхового стажа и 30 индивидуальных пенсионных коэффициентов. Если необходимых показателей не хватает, их в определенных пределах можно сформировать за счет добровольных страховых взносов.</w:t>
      </w:r>
    </w:p>
    <w:p w14:paraId="0C64131E" w14:textId="77777777" w:rsidR="002071DA" w:rsidRPr="008B6831" w:rsidRDefault="002071DA" w:rsidP="002071DA">
      <w:r w:rsidRPr="008B6831">
        <w:t>Разрыв между регионами при этом остается значительным. Поэтому средняя пенсия по стране не всегда отражает реальные выплаты большинства граждан: в северных и дальневосточных субъектах они могут быть заметно выше общероссийского уровня.</w:t>
      </w:r>
    </w:p>
    <w:p w14:paraId="763E23DC" w14:textId="77777777" w:rsidR="002071DA" w:rsidRPr="008B6831" w:rsidRDefault="002071DA" w:rsidP="002071DA">
      <w:r w:rsidRPr="008B6831">
        <w:t>*Районный коэффициент - это показатель, на который умножаются зарплаты и социальные выплаты для людей, работающих в местностях с тяжелыми климатическими условиями. Он компенсирует повышенные расходы на жизнь в северных или труднодоступных регионах.</w:t>
      </w:r>
    </w:p>
    <w:p w14:paraId="48F2B771" w14:textId="77777777" w:rsidR="002071DA" w:rsidRPr="008B6831" w:rsidRDefault="002071DA" w:rsidP="002071DA">
      <w:r w:rsidRPr="008B6831">
        <w:t>**Индивидуальный пенсионный коэффициент (ИПК) - это баллы, которые начисляются за каждый год трудовой деятельности и зависят от суммы страховых взносов, уплаченных работодателем. Общая сумма накопленных баллов напрямую влияет на итоговый размер страховой пенсии.</w:t>
      </w:r>
    </w:p>
    <w:p w14:paraId="3FC81248" w14:textId="21ADE2AA" w:rsidR="002147ED" w:rsidRDefault="006466D9" w:rsidP="002071DA">
      <w:hyperlink r:id="rId26" w:history="1">
        <w:r w:rsidR="002071DA" w:rsidRPr="008B6831">
          <w:rPr>
            <w:rStyle w:val="a3"/>
          </w:rPr>
          <w:t>https://marketpower.pro/publications/sredniaia-pensiia-prevysila-40-tysiach-v-shesti-regionakh-rossii</w:t>
        </w:r>
      </w:hyperlink>
    </w:p>
    <w:p w14:paraId="77C31E6D" w14:textId="10700531" w:rsidR="000A60BF" w:rsidRDefault="000A60BF" w:rsidP="000A60BF">
      <w:pPr>
        <w:pStyle w:val="2"/>
      </w:pPr>
      <w:bookmarkStart w:id="79" w:name="_Toc238191537"/>
      <w:proofErr w:type="spellStart"/>
      <w:r>
        <w:t>Life.Ru</w:t>
      </w:r>
      <w:proofErr w:type="spellEnd"/>
      <w:r>
        <w:t>, 20.08.2026</w:t>
      </w:r>
      <w:r w:rsidRPr="00A52293">
        <w:t xml:space="preserve">, </w:t>
      </w:r>
      <w:r>
        <w:t>От Севера до Кавказа: союз пенсионеров объяснил разрыв выплат по регионам и предложил считать по-другому</w:t>
      </w:r>
      <w:bookmarkEnd w:id="79"/>
    </w:p>
    <w:p w14:paraId="68C5E13C" w14:textId="77777777" w:rsidR="000A60BF" w:rsidRDefault="000A60BF" w:rsidP="000A60BF">
      <w:pPr>
        <w:pStyle w:val="3"/>
      </w:pPr>
      <w:bookmarkStart w:id="80" w:name="_Toc238191538"/>
      <w:r>
        <w:t>Самые низкие пенсии в России характерны для регионов с небольшими зарплатами и высокой долей теневой занятости. Об этом Life.ru рассказал председатель Союза пенсионеров России Валерий Рязанский, объясняя заметный разрыв в выплатах между разными субъектами страны.</w:t>
      </w:r>
      <w:bookmarkEnd w:id="80"/>
    </w:p>
    <w:p w14:paraId="0A5EAF9D" w14:textId="77777777" w:rsidR="000A60BF" w:rsidRDefault="000A60BF" w:rsidP="000A60BF">
      <w:r>
        <w:t>«Самые низкие пенсии там, где самые низкие зарплаты или много теневой работы. Кстати, на Кавказе также небольшие пенсии. В Кабардино-Балкарии также очень низкие пенсии», - сказал Рязанский.</w:t>
      </w:r>
    </w:p>
    <w:p w14:paraId="6D83D454" w14:textId="77777777" w:rsidR="000A60BF" w:rsidRDefault="000A60BF" w:rsidP="000A60BF">
      <w:r>
        <w:t>Свежая статистика Социального фонда подтверждает значительный региональный разрыв. Среди неработающих пенсионеров одни из самых низких средних выплат зафиксированы в Дагестане - около 19,3 тысячи рублей, Кабардино-Балкарии - 19,5 тысячи, Ингушетии - 20,2 тысячи и Калмыкии - 21,8 тысячи рублей.</w:t>
      </w:r>
    </w:p>
    <w:p w14:paraId="7575807D" w14:textId="77777777" w:rsidR="000A60BF" w:rsidRDefault="000A60BF" w:rsidP="000A60BF">
      <w:r>
        <w:t>На другом полюсе - северные и дальневосточные регионы. По данным СФР на 1 июля, средняя пенсия по старости неработающих превысила 40 тысяч рублей сразу в шести субъектах: Чукотском, Ненецком, Ямало-Ненецком и Ханты-Мансийском автономных округах, Камчатском крае и Магаданской области. На Чукотке показатель приблизился к 50 тысячам рублей.</w:t>
      </w:r>
    </w:p>
    <w:p w14:paraId="37CF43DB" w14:textId="77777777" w:rsidR="000A60BF" w:rsidRDefault="000A60BF" w:rsidP="000A60BF">
      <w:r>
        <w:lastRenderedPageBreak/>
        <w:t>Рязанский объясняет такую разницу прежде всего особенностями северных зарплат и районных коэффициентов.</w:t>
      </w:r>
    </w:p>
    <w:p w14:paraId="256AF98F" w14:textId="77777777" w:rsidR="000A60BF" w:rsidRDefault="000A60BF" w:rsidP="000A60BF">
      <w:r>
        <w:t>«Срабатывает эффект районных коэффициентов по зарплате. Ничего здесь удивительного нет, но только восхищаться этим нельзя в силу того, что средний уровень цен там приблизительно в таком же порядке выше на всё», - отметил собеседник Life.ru.</w:t>
      </w:r>
    </w:p>
    <w:p w14:paraId="13F4A3FD" w14:textId="77777777" w:rsidR="000A60BF" w:rsidRDefault="000A60BF" w:rsidP="000A60BF">
      <w:r>
        <w:t xml:space="preserve">Где в России платят самые высокие и самые низкие средние пенсии и почему выплаты так отличаются по регионам. Данные СФР на 1 июля 2026 года. </w:t>
      </w:r>
      <w:proofErr w:type="spellStart"/>
      <w:r>
        <w:t>Инфографика</w:t>
      </w:r>
      <w:proofErr w:type="spellEnd"/>
      <w:r>
        <w:t xml:space="preserve"> © Life.ru</w:t>
      </w:r>
    </w:p>
    <w:p w14:paraId="2B43EDDD" w14:textId="77777777" w:rsidR="000A60BF" w:rsidRDefault="000A60BF" w:rsidP="000A60BF">
      <w:r>
        <w:t>Размер страховой пенсии действительно зависит от пенсионных коэффициентов, которые формируются в том числе с учётом страховых взносов. Кроме того, для жителей Крайнего Севера районный коэффициент непосредственно применяется к фиксированной выплате. В 2026 году сама фиксированная часть составляет 9584,69 рубля, а стоимость одного пенсионного коэффициента - 156,76 рубля.</w:t>
      </w:r>
    </w:p>
    <w:p w14:paraId="6808FFAA" w14:textId="77777777" w:rsidR="000A60BF" w:rsidRDefault="000A60BF" w:rsidP="000A60BF">
      <w:r>
        <w:t>По словам Рязанского, оценивать положение пенсионеров только по средней выплате нужно осторожно. Более показательным он считает медианный размер - сумму, выше и ниже которой выплаты получает по половине пенсионеров.</w:t>
      </w:r>
    </w:p>
    <w:p w14:paraId="3C45086E" w14:textId="77777777" w:rsidR="000A60BF" w:rsidRDefault="000A60BF" w:rsidP="000A60BF">
      <w:r>
        <w:t>Ранее Life.ru рассказывал, почему самые высокие средние пенсии сосредоточены в северных регионах России. Помимо более высоких зарплат, на итоговые выплаты влияют северный стаж и повышенная фиксированная часть пенсии.</w:t>
      </w:r>
    </w:p>
    <w:p w14:paraId="3F613E7A" w14:textId="77777777" w:rsidR="000A60BF" w:rsidRDefault="000A60BF" w:rsidP="000A60BF">
      <w:r>
        <w:t>Всё о пенсиях, пособиях, выплатах и других вопросах семейного бюджета - в разделе «Личные финансы» на Life.ru.</w:t>
      </w:r>
    </w:p>
    <w:p w14:paraId="03D5DC82" w14:textId="0F47F374" w:rsidR="000A60BF" w:rsidRPr="004F1DE7" w:rsidRDefault="006466D9" w:rsidP="000A60BF">
      <w:hyperlink r:id="rId27" w:history="1">
        <w:r w:rsidR="000A60BF" w:rsidRPr="00953F92">
          <w:rPr>
            <w:rStyle w:val="a3"/>
          </w:rPr>
          <w:t>https://life.ru/p/1914171</w:t>
        </w:r>
      </w:hyperlink>
      <w:r w:rsidR="000A60BF">
        <w:t xml:space="preserve"> </w:t>
      </w:r>
    </w:p>
    <w:p w14:paraId="15C86BA4" w14:textId="3FBEC872" w:rsidR="00904679" w:rsidRPr="00904679" w:rsidRDefault="00904679" w:rsidP="00904679">
      <w:pPr>
        <w:pStyle w:val="2"/>
      </w:pPr>
      <w:bookmarkStart w:id="81" w:name="_Toc238191539"/>
      <w:r w:rsidRPr="00904679">
        <w:rPr>
          <w:lang w:val="en-US"/>
        </w:rPr>
        <w:t>Life</w:t>
      </w:r>
      <w:r w:rsidRPr="00904679">
        <w:t>.</w:t>
      </w:r>
      <w:r w:rsidRPr="00904679">
        <w:rPr>
          <w:lang w:val="en-US"/>
        </w:rPr>
        <w:t>Ru</w:t>
      </w:r>
      <w:r w:rsidRPr="00904679">
        <w:t>, 21.08.2026</w:t>
      </w:r>
      <w:r w:rsidRPr="004F1DE7">
        <w:t>,</w:t>
      </w:r>
      <w:r w:rsidRPr="00904679">
        <w:t xml:space="preserve"> Время - деньги. Как рассчитать будущую пенсию и избежать недоплаты</w:t>
      </w:r>
      <w:bookmarkEnd w:id="81"/>
    </w:p>
    <w:p w14:paraId="2B4559BA" w14:textId="77777777" w:rsidR="00904679" w:rsidRPr="00904679" w:rsidRDefault="00904679" w:rsidP="00904679">
      <w:pPr>
        <w:pStyle w:val="3"/>
      </w:pPr>
      <w:bookmarkStart w:id="82" w:name="_Toc238191540"/>
      <w:r w:rsidRPr="00904679">
        <w:t>В Социальном фонде России рассказали, что рассчитать размер будущей пенсии можно с помощью специального онлайн-калькулятора. Пенсионный калькулятор автоматически определяет заработанные коэффициенты и стаж. Таким образом можно заранее понять, сколько составят выплаты по старости, и при необходимости принять меры для увеличения будущей пенсии.</w:t>
      </w:r>
      <w:bookmarkEnd w:id="82"/>
    </w:p>
    <w:p w14:paraId="1E90038C" w14:textId="77777777" w:rsidR="00904679" w:rsidRPr="00904679" w:rsidRDefault="00904679" w:rsidP="00904679">
      <w:r w:rsidRPr="00904679">
        <w:t>- С помощью сервиса можно указать наличие социально значимых периодов жизни, которые влияют на размер пенсии. Сюда относится, например, уход за ребёнком или пожилым человеком, служба в армии. Также можно сделать прогноз исходя из планов на трудовую деятельность. Например, планируется ли работать по найму или в качестве индивидуального предпринимателя. В итоге можно получить максимально точный прогноз размера пенсии, - отметили в СФР.</w:t>
      </w:r>
    </w:p>
    <w:p w14:paraId="15E4D692" w14:textId="77777777" w:rsidR="00904679" w:rsidRPr="00904679" w:rsidRDefault="00904679" w:rsidP="00904679">
      <w:r w:rsidRPr="00904679">
        <w:t>Можно даже подсчитать, пенсию в каком размере вы хотели бы получать и что для этого нужно сделать. Для этого нужно задать желаемый размер пенсии, а калькулятор покажет, сколько ещё лет необходимо работать и какую зарплату нужно получать.</w:t>
      </w:r>
    </w:p>
    <w:p w14:paraId="0708682C" w14:textId="77777777" w:rsidR="00904679" w:rsidRPr="00904679" w:rsidRDefault="00904679" w:rsidP="00904679">
      <w:r w:rsidRPr="00904679">
        <w:t>Какие подводные камни могут быть при расчёте пенсии</w:t>
      </w:r>
    </w:p>
    <w:p w14:paraId="68911E3F" w14:textId="77777777" w:rsidR="00904679" w:rsidRPr="00904679" w:rsidRDefault="00904679" w:rsidP="00904679">
      <w:r w:rsidRPr="00904679">
        <w:t xml:space="preserve">Можно рассчитать не только пенсию, но и возможные варианты по её увеличению. Например, оценить, как можно самостоятельно повлиять на будущую пенсию. </w:t>
      </w:r>
      <w:r w:rsidRPr="00904679">
        <w:lastRenderedPageBreak/>
        <w:t>Допустим, если делать добровольные платежи, за счёт которых приобретаются дополнительный страховой стаж и пенсионные коэффициенты. Нужно указать соответствующие параметры, а калькулятор скажет, в каком размере потребуется взнос.</w:t>
      </w:r>
    </w:p>
    <w:p w14:paraId="224254EB" w14:textId="77777777" w:rsidR="00904679" w:rsidRPr="00896CB5" w:rsidRDefault="00904679" w:rsidP="00904679">
      <w:r w:rsidRPr="00896CB5">
        <w:t>- Пенсия зависит от зарплаты, но тут есть верхний потолок. И это стоит учесть. Так, в 2026 году для формирования 10 пенсионных баллов необходима зарплата около 248 тысяч рублей в месяц. Это до вычета НДФЛ (но не менее 2 миллионов 979 тысяч рублей за год). Речь идёт только об официальном доходе, с которого работодатель уплачивает страховые взносы, - отметила юрист Елена Кузнецова.</w:t>
      </w:r>
    </w:p>
    <w:p w14:paraId="65C082C7" w14:textId="77777777" w:rsidR="00904679" w:rsidRPr="00896CB5" w:rsidRDefault="00904679" w:rsidP="00904679">
      <w:r w:rsidRPr="00896CB5">
        <w:t>Она добавила, что даже если человек зарабатывает больше, то получить более десяти пенсионных баллов за год не получится.</w:t>
      </w:r>
    </w:p>
    <w:p w14:paraId="2565EA1B" w14:textId="77777777" w:rsidR="00904679" w:rsidRPr="00896CB5" w:rsidRDefault="00904679" w:rsidP="00904679">
      <w:r w:rsidRPr="00896CB5">
        <w:t>От чего зависит будущая пенсия</w:t>
      </w:r>
    </w:p>
    <w:p w14:paraId="51D2D12B" w14:textId="77777777" w:rsidR="00904679" w:rsidRPr="00896CB5" w:rsidRDefault="00904679" w:rsidP="00904679">
      <w:r w:rsidRPr="00896CB5">
        <w:t>Страховая пенсия по старости состоит из страховой части и фиксированной выплаты к ней.</w:t>
      </w:r>
    </w:p>
    <w:p w14:paraId="1FAF43C7" w14:textId="77777777" w:rsidR="00904679" w:rsidRPr="00896CB5" w:rsidRDefault="00904679" w:rsidP="00904679">
      <w:r w:rsidRPr="00896CB5">
        <w:t>Чтобы вычислить размер будущей страховой пенсии, нужно знать продолжительность трудового стажа. В него входят не только годы, которые человек отработал. Учитываются и социально значимые периоды. Например, уход за ребёнком.</w:t>
      </w:r>
    </w:p>
    <w:p w14:paraId="21C7E503" w14:textId="77777777" w:rsidR="00904679" w:rsidRPr="00896CB5" w:rsidRDefault="00904679" w:rsidP="00904679">
      <w:r w:rsidRPr="00896CB5">
        <w:t>Важно знать размер зарплаты до вычета НДФЛ за каждый отработанный календарный год.</w:t>
      </w:r>
    </w:p>
    <w:p w14:paraId="0CA97504" w14:textId="77777777" w:rsidR="00904679" w:rsidRPr="00896CB5" w:rsidRDefault="00904679" w:rsidP="00904679">
      <w:r w:rsidRPr="00896CB5">
        <w:t>Имеет значение и год выхода на пенсию. Особенно если человек собирается выйти на пенсию позже, чем достигнет пенсионного возраста.</w:t>
      </w:r>
    </w:p>
    <w:p w14:paraId="5BFAD485" w14:textId="77777777" w:rsidR="00904679" w:rsidRPr="00896CB5" w:rsidRDefault="00904679" w:rsidP="00904679">
      <w:r w:rsidRPr="00896CB5">
        <w:t>- При расчёте учитывается индивидуальный пенсионный коэффициент за каждый отработанный год и в целом - за всю трудовую жизнь, а также его стоимость на год выхода на пенсию. Что касается размера фиксированной выплаты к страховой пенсии, то он установлен на год выхода на пенсию, - рассказала Елена Кузнецова.</w:t>
      </w:r>
    </w:p>
    <w:p w14:paraId="40B7E9C1" w14:textId="77777777" w:rsidR="00904679" w:rsidRPr="00896CB5" w:rsidRDefault="00904679" w:rsidP="00904679">
      <w:r w:rsidRPr="00896CB5">
        <w:t>Почему могут недоплатить пенсию</w:t>
      </w:r>
    </w:p>
    <w:p w14:paraId="6A8F591E" w14:textId="77777777" w:rsidR="00904679" w:rsidRPr="00896CB5" w:rsidRDefault="00904679" w:rsidP="00904679">
      <w:r w:rsidRPr="00896CB5">
        <w:t>Елена Кузнецова отметила, что пенсию могут назначить в меньшем размере, если, например, будут утеряны какие-то необходимые документы. В частности, подтверждающие стаж работы. Это может произойти по вине недобросовестного работодателя или самого работника, если он трудился неофициально.</w:t>
      </w:r>
    </w:p>
    <w:p w14:paraId="185AC318" w14:textId="77777777" w:rsidR="00904679" w:rsidRPr="00896CB5" w:rsidRDefault="00904679" w:rsidP="00904679">
      <w:r w:rsidRPr="00896CB5">
        <w:t>Также важно учесть, чтобы при расчётах не пропали социально значимые периоды. Допустим, время ухода за ребёнком или службы в армии.</w:t>
      </w:r>
    </w:p>
    <w:p w14:paraId="0F2302E6" w14:textId="4D2FD5C5" w:rsidR="00904679" w:rsidRPr="00896CB5" w:rsidRDefault="006466D9" w:rsidP="00904679">
      <w:hyperlink r:id="rId28" w:history="1">
        <w:r w:rsidR="00904679" w:rsidRPr="003D6046">
          <w:rPr>
            <w:rStyle w:val="a3"/>
            <w:lang w:val="en-US"/>
          </w:rPr>
          <w:t>https</w:t>
        </w:r>
        <w:r w:rsidR="00904679" w:rsidRPr="00896CB5">
          <w:rPr>
            <w:rStyle w:val="a3"/>
          </w:rPr>
          <w:t>://</w:t>
        </w:r>
        <w:r w:rsidR="00904679" w:rsidRPr="003D6046">
          <w:rPr>
            <w:rStyle w:val="a3"/>
            <w:lang w:val="en-US"/>
          </w:rPr>
          <w:t>life</w:t>
        </w:r>
        <w:r w:rsidR="00904679" w:rsidRPr="00896CB5">
          <w:rPr>
            <w:rStyle w:val="a3"/>
          </w:rPr>
          <w:t>.</w:t>
        </w:r>
        <w:proofErr w:type="spellStart"/>
        <w:r w:rsidR="00904679" w:rsidRPr="003D6046">
          <w:rPr>
            <w:rStyle w:val="a3"/>
            <w:lang w:val="en-US"/>
          </w:rPr>
          <w:t>ru</w:t>
        </w:r>
        <w:proofErr w:type="spellEnd"/>
        <w:r w:rsidR="00904679" w:rsidRPr="00896CB5">
          <w:rPr>
            <w:rStyle w:val="a3"/>
          </w:rPr>
          <w:t>/</w:t>
        </w:r>
        <w:r w:rsidR="00904679" w:rsidRPr="003D6046">
          <w:rPr>
            <w:rStyle w:val="a3"/>
            <w:lang w:val="en-US"/>
          </w:rPr>
          <w:t>p</w:t>
        </w:r>
        <w:r w:rsidR="00904679" w:rsidRPr="00896CB5">
          <w:rPr>
            <w:rStyle w:val="a3"/>
          </w:rPr>
          <w:t>/1913758</w:t>
        </w:r>
      </w:hyperlink>
      <w:r w:rsidR="00904679" w:rsidRPr="00896CB5">
        <w:t xml:space="preserve"> </w:t>
      </w:r>
    </w:p>
    <w:p w14:paraId="0116ACDE" w14:textId="77777777" w:rsidR="00203B2F" w:rsidRPr="008B6831" w:rsidRDefault="00203B2F" w:rsidP="00203B2F">
      <w:pPr>
        <w:pStyle w:val="2"/>
      </w:pPr>
      <w:bookmarkStart w:id="83" w:name="_Toc238191541"/>
      <w:r w:rsidRPr="008B6831">
        <w:t>Царьград, 20.08.2026, Пенсии повысят до уровня прожиточного минимума пенсионера</w:t>
      </w:r>
      <w:bookmarkEnd w:id="83"/>
    </w:p>
    <w:p w14:paraId="5DF2740C" w14:textId="77777777" w:rsidR="00203B2F" w:rsidRPr="008B6831" w:rsidRDefault="00203B2F" w:rsidP="00BD0FF3">
      <w:pPr>
        <w:pStyle w:val="3"/>
      </w:pPr>
      <w:bookmarkStart w:id="84" w:name="_Toc238191542"/>
      <w:r w:rsidRPr="008B6831">
        <w:t>При назначении пенсий учитываются стоимость пенсионного коэффициента, индексация фиксированных выплат, число нетрудоспособных членов семьи и статус получателя. Социальная доплата предусмотрена при сумме ниже регионального прожиточного минимума пенсионера.</w:t>
      </w:r>
      <w:bookmarkEnd w:id="84"/>
    </w:p>
    <w:p w14:paraId="395AE16E" w14:textId="77777777" w:rsidR="00203B2F" w:rsidRPr="008B6831" w:rsidRDefault="00203B2F" w:rsidP="00203B2F">
      <w:r w:rsidRPr="008B6831">
        <w:t>На величину пенсии оказывают влияние следующие факторы:</w:t>
      </w:r>
    </w:p>
    <w:p w14:paraId="6E86FB92" w14:textId="77777777" w:rsidR="00203B2F" w:rsidRPr="008B6831" w:rsidRDefault="00203B2F" w:rsidP="00203B2F">
      <w:r w:rsidRPr="008B6831">
        <w:lastRenderedPageBreak/>
        <w:t>стоимость пенсионного коэффициента на момент назначения,</w:t>
      </w:r>
    </w:p>
    <w:p w14:paraId="4B6DFC3C" w14:textId="77777777" w:rsidR="00203B2F" w:rsidRPr="008B6831" w:rsidRDefault="00203B2F" w:rsidP="00203B2F">
      <w:r w:rsidRPr="008B6831">
        <w:t>ежегодно индексируемый размер фиксированной выплаты,</w:t>
      </w:r>
    </w:p>
    <w:p w14:paraId="55726EB9" w14:textId="77777777" w:rsidR="00203B2F" w:rsidRPr="008B6831" w:rsidRDefault="00203B2F" w:rsidP="00203B2F">
      <w:r w:rsidRPr="008B6831">
        <w:t>количество нетрудоспособных членов семьи, которые имеют право на пенсию,</w:t>
      </w:r>
    </w:p>
    <w:p w14:paraId="220EA2C0" w14:textId="77777777" w:rsidR="00203B2F" w:rsidRPr="008B6831" w:rsidRDefault="00203B2F" w:rsidP="00203B2F">
      <w:r w:rsidRPr="008B6831">
        <w:t>а также статус получателя (утрата одного или обоих родителей, уход за детьми до 14 лет, инвалидность и другие).</w:t>
      </w:r>
    </w:p>
    <w:p w14:paraId="268656AD" w14:textId="77777777" w:rsidR="00203B2F" w:rsidRPr="008B6831" w:rsidRDefault="00203B2F" w:rsidP="00203B2F">
      <w:r w:rsidRPr="008B6831">
        <w:t>Если сумма выплачиваемой пенсии оказывается ниже прожиточного минимума пенсионера на региональном уровне, производится социальная доплата до уровня этого минимума.</w:t>
      </w:r>
    </w:p>
    <w:p w14:paraId="1279F8A9" w14:textId="219D0B6F" w:rsidR="00203B2F" w:rsidRDefault="006466D9" w:rsidP="00203B2F">
      <w:hyperlink r:id="rId29" w:history="1">
        <w:r w:rsidR="00203B2F" w:rsidRPr="008B6831">
          <w:rPr>
            <w:rStyle w:val="a3"/>
          </w:rPr>
          <w:t>https://spb.tsargrad.tv/novost/pensii-povysjat-do-urovnja-prozhitochnogo-minimuma-pensionera_1831117</w:t>
        </w:r>
      </w:hyperlink>
      <w:r w:rsidR="00203B2F" w:rsidRPr="008B6831">
        <w:t xml:space="preserve"> </w:t>
      </w:r>
    </w:p>
    <w:p w14:paraId="13BD6980" w14:textId="08B4036B" w:rsidR="00F638FA" w:rsidRDefault="00F638FA" w:rsidP="00F638FA">
      <w:pPr>
        <w:pStyle w:val="2"/>
      </w:pPr>
      <w:bookmarkStart w:id="85" w:name="_Toc238191543"/>
      <w:proofErr w:type="spellStart"/>
      <w:r>
        <w:t>Сравни.ру</w:t>
      </w:r>
      <w:proofErr w:type="spellEnd"/>
      <w:r>
        <w:t>, 20.08.2026</w:t>
      </w:r>
      <w:r w:rsidRPr="000027C1">
        <w:t xml:space="preserve">, </w:t>
      </w:r>
      <w:r>
        <w:t>Повышение пенсий с 1 сентября 2026 года: в Госдуме рассказали, кому увеличат выплаты</w:t>
      </w:r>
      <w:bookmarkEnd w:id="85"/>
    </w:p>
    <w:p w14:paraId="64850E2B" w14:textId="77777777" w:rsidR="00F638FA" w:rsidRDefault="00F638FA" w:rsidP="00F638FA">
      <w:pPr>
        <w:pStyle w:val="3"/>
      </w:pPr>
      <w:bookmarkStart w:id="86" w:name="_Toc238191544"/>
      <w:r>
        <w:t>С сентября 2026 года часть российских пенсионеров получит заметную прибавку к пенсии. Повышение коснется тех, кто достиг 80 лет или получил I группу инвалидности, а также пенсионеров, прекративших работу в августе. Для получения новых выплат не нужно подавать заявление - перерасчет произойдет автоматически. Рассказываем, кому конкретно положена прибавка, каков ее размер и есть ли исключения.</w:t>
      </w:r>
      <w:bookmarkEnd w:id="86"/>
    </w:p>
    <w:p w14:paraId="5F7D6A13" w14:textId="77777777" w:rsidR="00F638FA" w:rsidRDefault="00F638FA" w:rsidP="00F638FA">
      <w:r>
        <w:t>Перерасчет пенсий пожилым и инвалидам</w:t>
      </w:r>
    </w:p>
    <w:p w14:paraId="695B4EAA" w14:textId="77777777" w:rsidR="00F638FA" w:rsidRDefault="00F638FA" w:rsidP="00F638FA">
      <w:r>
        <w:t xml:space="preserve">В сентябре 2026 года перерасчет проведут тем, кому в августе исполнилось 80 лет или была присвоена I группа инвалидности. Об этом редакции журнала Сравни рассказала Светлана </w:t>
      </w:r>
      <w:proofErr w:type="spellStart"/>
      <w:r>
        <w:t>Бессараб</w:t>
      </w:r>
      <w:proofErr w:type="spellEnd"/>
      <w:r>
        <w:t>, член комитета Госдумы по труду, социальной политике и делам ветеранов.</w:t>
      </w:r>
    </w:p>
    <w:p w14:paraId="6EE5C1F2" w14:textId="77777777" w:rsidR="00F638FA" w:rsidRDefault="00F638FA" w:rsidP="00F638FA">
      <w:r>
        <w:t>Депутат отметила, что для таких граждан государство удваивает фиксированную выплату к страховой пенсии - это гарантированная часть, не зависящая от стажа и накопленных баллов. Сумма увеличится с 9584,69 до 19 169,38 рубля в месяц.</w:t>
      </w:r>
    </w:p>
    <w:p w14:paraId="7F4E5A38" w14:textId="77777777" w:rsidR="00F638FA" w:rsidRDefault="00F638FA" w:rsidP="00F638FA">
      <w:r>
        <w:t>Важная оговорка: повышение применяется только один раз. Если ранее пенсия уже была увеличена в связи с I группой инвалидности, при достижении 80 лет повторного удвоения не будет - размер фиксированной выплаты останется прежним.</w:t>
      </w:r>
    </w:p>
    <w:p w14:paraId="7BE8198A" w14:textId="77777777" w:rsidR="00F638FA" w:rsidRDefault="00F638FA" w:rsidP="00F638FA">
      <w:r>
        <w:t>Дополнительная надбавка за уход</w:t>
      </w:r>
    </w:p>
    <w:p w14:paraId="1228C570" w14:textId="77777777" w:rsidR="00F638FA" w:rsidRDefault="00F638FA" w:rsidP="00F638FA">
      <w:r>
        <w:t>Тем, кто достиг 80 лет или получил I группу инвалидности, положена ежемесячная надбавка за уход. Ее выплачивают непосредственно пенсионеру - независимо от того, ухаживает за ним кто-нибудь фактически или нет.</w:t>
      </w:r>
    </w:p>
    <w:p w14:paraId="412B085E" w14:textId="77777777" w:rsidR="00F638FA" w:rsidRDefault="00F638FA" w:rsidP="00F638FA">
      <w:r>
        <w:t>Как и удвоенная фиксированная выплата к страховой пенсии, надбавка за уход назначается автоматически. Те, кто получил право на эту выплату в августе, с сентября начнут получать:</w:t>
      </w:r>
    </w:p>
    <w:p w14:paraId="2AECDE35" w14:textId="77777777" w:rsidR="00F638FA" w:rsidRDefault="00F638FA" w:rsidP="00F638FA">
      <w:r>
        <w:t>•</w:t>
      </w:r>
      <w:r>
        <w:tab/>
        <w:t>1413,86 рубля - к страховой пенсии;</w:t>
      </w:r>
    </w:p>
    <w:p w14:paraId="5C156BD9" w14:textId="77777777" w:rsidR="00F638FA" w:rsidRDefault="00F638FA" w:rsidP="00F638FA">
      <w:r>
        <w:t>•</w:t>
      </w:r>
      <w:r>
        <w:tab/>
        <w:t>1470,64 рубля - к государственной пенсии.</w:t>
      </w:r>
    </w:p>
    <w:p w14:paraId="3CD74072" w14:textId="77777777" w:rsidR="00F638FA" w:rsidRDefault="00F638FA" w:rsidP="00F638FA">
      <w:r>
        <w:lastRenderedPageBreak/>
        <w:t>Если пенсионер одновременно получает страховую и государственную пенсии, надбавка устанавливается к страховой.</w:t>
      </w:r>
    </w:p>
    <w:p w14:paraId="28D01C5F" w14:textId="77777777" w:rsidR="00F638FA" w:rsidRDefault="00F638FA" w:rsidP="00F638FA">
      <w:r>
        <w:t>Прибавку к пенсии можно выгодно разместить на вкладе</w:t>
      </w:r>
    </w:p>
    <w:p w14:paraId="52DD42E0" w14:textId="77777777" w:rsidR="00F638FA" w:rsidRDefault="00F638FA" w:rsidP="00F638FA">
      <w:r>
        <w:t>На витрине Сравни собраны предложения ведущих банков. Поспешите зафиксировать условия до очередного пересмотра ключевой ставки.</w:t>
      </w:r>
    </w:p>
    <w:p w14:paraId="0D5B6777" w14:textId="77777777" w:rsidR="00F638FA" w:rsidRDefault="00F638FA" w:rsidP="00F638FA">
      <w:r>
        <w:t>Важно</w:t>
      </w:r>
    </w:p>
    <w:p w14:paraId="069CFCC7" w14:textId="77777777" w:rsidR="00F638FA" w:rsidRDefault="00F638FA" w:rsidP="00F638FA">
      <w:r>
        <w:t>Надбавка за уход увеличивается на районный коэффициент для пенсионеров, проживающих в районах Крайнего Севера, приравненных к ним местностях и районах с тяжелыми климатическими условиями. При переезде в регион с обычным климатом надбавка пересчитывается без учета коэффициента.</w:t>
      </w:r>
    </w:p>
    <w:p w14:paraId="4F9A08C7" w14:textId="77777777" w:rsidR="00F638FA" w:rsidRDefault="00F638FA" w:rsidP="00F638FA">
      <w:r>
        <w:t>Кроме того, при назначении надбавки за уход действует несколько исключений. Выплату не начисляют:</w:t>
      </w:r>
    </w:p>
    <w:p w14:paraId="634F93C1" w14:textId="77777777" w:rsidR="00F638FA" w:rsidRDefault="00F638FA" w:rsidP="00F638FA">
      <w:r>
        <w:t>•</w:t>
      </w:r>
      <w:r>
        <w:tab/>
        <w:t>военным пенсионерам, получающим страховую пенсию без фиксированной выплаты;</w:t>
      </w:r>
    </w:p>
    <w:p w14:paraId="7EE44EAB" w14:textId="77777777" w:rsidR="00F638FA" w:rsidRDefault="00F638FA" w:rsidP="00F638FA">
      <w:r>
        <w:t>•</w:t>
      </w:r>
      <w:r>
        <w:tab/>
        <w:t>инвалидам с детства I группы - для них действует отдельная мера социальной поддержки.</w:t>
      </w:r>
    </w:p>
    <w:p w14:paraId="17AAE41E" w14:textId="77777777" w:rsidR="00F638FA" w:rsidRDefault="00F638FA" w:rsidP="00F638FA">
      <w:r>
        <w:t>Какой будет общая прибавка</w:t>
      </w:r>
    </w:p>
    <w:p w14:paraId="11FE1F41" w14:textId="77777777" w:rsidR="00F638FA" w:rsidRDefault="00F638FA" w:rsidP="00F638FA">
      <w:r>
        <w:t>Итоговая сумма сентябрьской прибавки зависит не только от возраста, группы инвалидности и района проживания, но и от наличия иждивенцев, а также сельскохозяйственного стажа.</w:t>
      </w:r>
    </w:p>
    <w:p w14:paraId="5D01B79C" w14:textId="77777777" w:rsidR="00F638FA" w:rsidRDefault="00F638FA" w:rsidP="00F638FA">
      <w:r>
        <w:t xml:space="preserve">По России в целом (без «северного» и сельскохозяйственного стажа)  </w:t>
      </w:r>
    </w:p>
    <w:p w14:paraId="25EDC1F3" w14:textId="77777777" w:rsidR="00F638FA" w:rsidRDefault="00F638FA" w:rsidP="00F638FA">
      <w:r>
        <w:t xml:space="preserve">  Категория</w:t>
      </w:r>
      <w:proofErr w:type="gramStart"/>
      <w:r>
        <w:tab/>
        <w:t xml:space="preserve">  До</w:t>
      </w:r>
      <w:proofErr w:type="gramEnd"/>
      <w:r>
        <w:t xml:space="preserve"> 1 сентября, руб.</w:t>
      </w:r>
      <w:r>
        <w:tab/>
        <w:t xml:space="preserve">  После 1 сентября, руб.</w:t>
      </w:r>
      <w:r>
        <w:tab/>
        <w:t xml:space="preserve">  Прибавка, руб.</w:t>
      </w:r>
    </w:p>
    <w:p w14:paraId="2D365ECC" w14:textId="77777777" w:rsidR="00F638FA" w:rsidRDefault="00F638FA" w:rsidP="00F638FA">
      <w:r>
        <w:t xml:space="preserve">  Нет иждивенцев</w:t>
      </w:r>
      <w:proofErr w:type="gramStart"/>
      <w:r>
        <w:tab/>
        <w:t xml:space="preserve">  9584</w:t>
      </w:r>
      <w:proofErr w:type="gramEnd"/>
      <w:r>
        <w:t>,69</w:t>
      </w:r>
      <w:r>
        <w:tab/>
        <w:t xml:space="preserve">  20 583,24</w:t>
      </w:r>
      <w:r>
        <w:tab/>
        <w:t xml:space="preserve">  +10 998,55</w:t>
      </w:r>
    </w:p>
    <w:p w14:paraId="19DF7195" w14:textId="77777777" w:rsidR="00F638FA" w:rsidRDefault="00F638FA" w:rsidP="00F638FA">
      <w:r>
        <w:t xml:space="preserve">  1 иждивенец</w:t>
      </w:r>
      <w:proofErr w:type="gramStart"/>
      <w:r>
        <w:tab/>
        <w:t xml:space="preserve">  12</w:t>
      </w:r>
      <w:proofErr w:type="gramEnd"/>
      <w:r>
        <w:t xml:space="preserve"> 779,59</w:t>
      </w:r>
      <w:r>
        <w:tab/>
        <w:t xml:space="preserve">  23 778,14</w:t>
      </w:r>
      <w:r>
        <w:tab/>
        <w:t xml:space="preserve">  +10 998,55</w:t>
      </w:r>
    </w:p>
    <w:p w14:paraId="2C1520D2" w14:textId="77777777" w:rsidR="00F638FA" w:rsidRDefault="00F638FA" w:rsidP="00F638FA">
      <w:r>
        <w:t xml:space="preserve">  2 иждивенца</w:t>
      </w:r>
      <w:proofErr w:type="gramStart"/>
      <w:r>
        <w:tab/>
        <w:t xml:space="preserve">  15</w:t>
      </w:r>
      <w:proofErr w:type="gramEnd"/>
      <w:r>
        <w:t xml:space="preserve"> 974,49</w:t>
      </w:r>
      <w:r>
        <w:tab/>
        <w:t xml:space="preserve">  26 973,04</w:t>
      </w:r>
      <w:r>
        <w:tab/>
        <w:t xml:space="preserve">  +10 998,55</w:t>
      </w:r>
    </w:p>
    <w:p w14:paraId="4198DAE7" w14:textId="77777777" w:rsidR="00F638FA" w:rsidRDefault="00F638FA" w:rsidP="00F638FA">
      <w:r>
        <w:t xml:space="preserve">  3 и более</w:t>
      </w:r>
      <w:proofErr w:type="gramStart"/>
      <w:r>
        <w:tab/>
        <w:t xml:space="preserve">  19</w:t>
      </w:r>
      <w:proofErr w:type="gramEnd"/>
      <w:r>
        <w:t xml:space="preserve"> 169,39</w:t>
      </w:r>
      <w:r>
        <w:tab/>
        <w:t xml:space="preserve">  30 167,94</w:t>
      </w:r>
      <w:r>
        <w:tab/>
        <w:t xml:space="preserve">  +10 998,55</w:t>
      </w:r>
    </w:p>
    <w:p w14:paraId="201295C1" w14:textId="77777777" w:rsidR="00F638FA" w:rsidRDefault="00F638FA" w:rsidP="00F638FA">
      <w:r>
        <w:t>После 1 сентября в сумму включены удвоенная фиксированная выплата и надбавка за уход 1413,86 рубля</w:t>
      </w:r>
    </w:p>
    <w:p w14:paraId="0407CBAF" w14:textId="77777777" w:rsidR="00F638FA" w:rsidRDefault="00F638FA" w:rsidP="00F638FA">
      <w:r>
        <w:t xml:space="preserve">Районы Крайнего Севера (+50%)  </w:t>
      </w:r>
    </w:p>
    <w:p w14:paraId="3A1D9F63" w14:textId="77777777" w:rsidR="00F638FA" w:rsidRDefault="00F638FA" w:rsidP="00F638FA">
      <w:r>
        <w:t xml:space="preserve">  Категория</w:t>
      </w:r>
      <w:proofErr w:type="gramStart"/>
      <w:r>
        <w:tab/>
        <w:t xml:space="preserve">  До</w:t>
      </w:r>
      <w:proofErr w:type="gramEnd"/>
      <w:r>
        <w:t xml:space="preserve"> 1 сентября, руб.</w:t>
      </w:r>
      <w:r>
        <w:tab/>
        <w:t xml:space="preserve">  После 1 сентября, руб.</w:t>
      </w:r>
      <w:r>
        <w:tab/>
        <w:t xml:space="preserve">  Прибавка, руб.</w:t>
      </w:r>
    </w:p>
    <w:p w14:paraId="1D787641" w14:textId="77777777" w:rsidR="00F638FA" w:rsidRDefault="00F638FA" w:rsidP="00F638FA">
      <w:r>
        <w:t xml:space="preserve">  Нет иждивенцев</w:t>
      </w:r>
      <w:proofErr w:type="gramStart"/>
      <w:r>
        <w:tab/>
        <w:t xml:space="preserve">  14</w:t>
      </w:r>
      <w:proofErr w:type="gramEnd"/>
      <w:r>
        <w:t xml:space="preserve"> 377,04</w:t>
      </w:r>
      <w:r>
        <w:tab/>
        <w:t xml:space="preserve">  30 874,87</w:t>
      </w:r>
      <w:r>
        <w:tab/>
        <w:t xml:space="preserve">  +16 497,83</w:t>
      </w:r>
    </w:p>
    <w:p w14:paraId="315D548F" w14:textId="77777777" w:rsidR="00F638FA" w:rsidRDefault="00F638FA" w:rsidP="00F638FA">
      <w:r>
        <w:t xml:space="preserve">  1 иждивенец</w:t>
      </w:r>
      <w:proofErr w:type="gramStart"/>
      <w:r>
        <w:tab/>
        <w:t xml:space="preserve">  19</w:t>
      </w:r>
      <w:proofErr w:type="gramEnd"/>
      <w:r>
        <w:t xml:space="preserve"> 169,39</w:t>
      </w:r>
      <w:r>
        <w:tab/>
        <w:t xml:space="preserve">  35 667,22</w:t>
      </w:r>
      <w:r>
        <w:tab/>
        <w:t xml:space="preserve">  +16 497,83</w:t>
      </w:r>
    </w:p>
    <w:p w14:paraId="6481CD96" w14:textId="77777777" w:rsidR="00F638FA" w:rsidRDefault="00F638FA" w:rsidP="00F638FA">
      <w:r>
        <w:t xml:space="preserve">  2 иждивенца</w:t>
      </w:r>
      <w:proofErr w:type="gramStart"/>
      <w:r>
        <w:tab/>
        <w:t xml:space="preserve">  23</w:t>
      </w:r>
      <w:proofErr w:type="gramEnd"/>
      <w:r>
        <w:t xml:space="preserve"> 961,74</w:t>
      </w:r>
      <w:r>
        <w:tab/>
        <w:t xml:space="preserve">  40 459,57</w:t>
      </w:r>
      <w:r>
        <w:tab/>
        <w:t xml:space="preserve">  +16 497,83</w:t>
      </w:r>
    </w:p>
    <w:p w14:paraId="62B8D2F3" w14:textId="77777777" w:rsidR="00F638FA" w:rsidRDefault="00F638FA" w:rsidP="00F638FA">
      <w:r>
        <w:t xml:space="preserve">  3 и более</w:t>
      </w:r>
      <w:proofErr w:type="gramStart"/>
      <w:r>
        <w:tab/>
        <w:t xml:space="preserve">  28</w:t>
      </w:r>
      <w:proofErr w:type="gramEnd"/>
      <w:r>
        <w:t xml:space="preserve"> 754,09</w:t>
      </w:r>
      <w:r>
        <w:tab/>
        <w:t xml:space="preserve">  45 251,92</w:t>
      </w:r>
      <w:r>
        <w:tab/>
        <w:t xml:space="preserve">  +16 497,83</w:t>
      </w:r>
    </w:p>
    <w:p w14:paraId="67819DD9" w14:textId="77777777" w:rsidR="00F638FA" w:rsidRDefault="00F638FA" w:rsidP="00F638FA">
      <w:r>
        <w:t>После 1 сентября в сумму включены удвоенная фиксированная выплата с северным коэффициентом и надбавка за уход 2120,79 рубля</w:t>
      </w:r>
    </w:p>
    <w:p w14:paraId="72918B69" w14:textId="77777777" w:rsidR="00F638FA" w:rsidRDefault="00F638FA" w:rsidP="00F638FA">
      <w:r>
        <w:t xml:space="preserve">Местности, приравненные к районам Крайнего Севера (+30%)  </w:t>
      </w:r>
    </w:p>
    <w:p w14:paraId="549E2578" w14:textId="77777777" w:rsidR="00F638FA" w:rsidRDefault="00F638FA" w:rsidP="00F638FA">
      <w:r>
        <w:lastRenderedPageBreak/>
        <w:t xml:space="preserve">  Категория</w:t>
      </w:r>
      <w:proofErr w:type="gramStart"/>
      <w:r>
        <w:tab/>
        <w:t xml:space="preserve">  До</w:t>
      </w:r>
      <w:proofErr w:type="gramEnd"/>
      <w:r>
        <w:t xml:space="preserve"> 1 сентября, руб.</w:t>
      </w:r>
      <w:r>
        <w:tab/>
        <w:t xml:space="preserve">  После 1 сентября, руб.</w:t>
      </w:r>
      <w:r>
        <w:tab/>
        <w:t xml:space="preserve">  Прибавка, руб.</w:t>
      </w:r>
    </w:p>
    <w:p w14:paraId="52103CD7" w14:textId="77777777" w:rsidR="00F638FA" w:rsidRDefault="00F638FA" w:rsidP="00F638FA">
      <w:r>
        <w:t xml:space="preserve">  Нет иждивенцев</w:t>
      </w:r>
      <w:proofErr w:type="gramStart"/>
      <w:r>
        <w:tab/>
        <w:t xml:space="preserve">  12</w:t>
      </w:r>
      <w:proofErr w:type="gramEnd"/>
      <w:r>
        <w:t xml:space="preserve"> 460,10</w:t>
      </w:r>
      <w:r>
        <w:tab/>
        <w:t xml:space="preserve">  26 758,22</w:t>
      </w:r>
      <w:r>
        <w:tab/>
        <w:t xml:space="preserve">  +14 298,12</w:t>
      </w:r>
    </w:p>
    <w:p w14:paraId="53FAF28D" w14:textId="77777777" w:rsidR="00F638FA" w:rsidRDefault="00F638FA" w:rsidP="00F638FA">
      <w:r>
        <w:t xml:space="preserve">  1 иждивенец</w:t>
      </w:r>
      <w:proofErr w:type="gramStart"/>
      <w:r>
        <w:tab/>
        <w:t xml:space="preserve">  16</w:t>
      </w:r>
      <w:proofErr w:type="gramEnd"/>
      <w:r>
        <w:t xml:space="preserve"> 613,47</w:t>
      </w:r>
      <w:r>
        <w:tab/>
        <w:t xml:space="preserve">  30 911,59</w:t>
      </w:r>
      <w:r>
        <w:tab/>
        <w:t xml:space="preserve">  +14 298,12</w:t>
      </w:r>
    </w:p>
    <w:p w14:paraId="5D37DB05" w14:textId="77777777" w:rsidR="00F638FA" w:rsidRDefault="00F638FA" w:rsidP="00F638FA">
      <w:r>
        <w:t xml:space="preserve">  2 иждивенца</w:t>
      </w:r>
      <w:proofErr w:type="gramStart"/>
      <w:r>
        <w:tab/>
        <w:t xml:space="preserve">  20</w:t>
      </w:r>
      <w:proofErr w:type="gramEnd"/>
      <w:r>
        <w:t xml:space="preserve"> 766,84</w:t>
      </w:r>
      <w:r>
        <w:tab/>
        <w:t xml:space="preserve">  35 064,96</w:t>
      </w:r>
      <w:r>
        <w:tab/>
        <w:t xml:space="preserve">  +14 298,12</w:t>
      </w:r>
    </w:p>
    <w:p w14:paraId="42DA39D0" w14:textId="77777777" w:rsidR="00F638FA" w:rsidRDefault="00F638FA" w:rsidP="00F638FA">
      <w:r>
        <w:t xml:space="preserve">  3 и более</w:t>
      </w:r>
      <w:proofErr w:type="gramStart"/>
      <w:r>
        <w:tab/>
        <w:t xml:space="preserve">  24</w:t>
      </w:r>
      <w:proofErr w:type="gramEnd"/>
      <w:r>
        <w:t xml:space="preserve"> 920,21</w:t>
      </w:r>
      <w:r>
        <w:tab/>
        <w:t xml:space="preserve">  39 218,33</w:t>
      </w:r>
      <w:r>
        <w:tab/>
        <w:t xml:space="preserve">  +14 298,12</w:t>
      </w:r>
    </w:p>
    <w:p w14:paraId="48E8C916" w14:textId="77777777" w:rsidR="00F638FA" w:rsidRDefault="00F638FA" w:rsidP="00F638FA">
      <w:r>
        <w:t>После 1 сентября в сумму включены удвоенная фиксированная выплата с коэффициентом и надбавка за уход 1838,02 рубля</w:t>
      </w:r>
    </w:p>
    <w:p w14:paraId="257739BE" w14:textId="77777777" w:rsidR="00F638FA" w:rsidRDefault="00F638FA" w:rsidP="00F638FA">
      <w:r>
        <w:t>Пенсия растет - пусть деньги работают</w:t>
      </w:r>
    </w:p>
    <w:p w14:paraId="69EF0550" w14:textId="77777777" w:rsidR="00F638FA" w:rsidRDefault="00F638FA" w:rsidP="00F638FA">
      <w:r>
        <w:t xml:space="preserve">На сайте и в приложении Сравни можно сопоставить предложения от различных банков и открыть вклад с максимальной </w:t>
      </w:r>
      <w:proofErr w:type="gramStart"/>
      <w:r>
        <w:t>доходностью</w:t>
      </w:r>
      <w:proofErr w:type="gramEnd"/>
      <w:r>
        <w:t xml:space="preserve"> не выходя из дома.</w:t>
      </w:r>
    </w:p>
    <w:p w14:paraId="11ABBF5B" w14:textId="77777777" w:rsidR="00F638FA" w:rsidRDefault="00F638FA" w:rsidP="00F638FA">
      <w:r>
        <w:t xml:space="preserve">Сельскохозяйственный стаж (+25%)  </w:t>
      </w:r>
    </w:p>
    <w:p w14:paraId="04D8D21D" w14:textId="77777777" w:rsidR="00F638FA" w:rsidRDefault="00F638FA" w:rsidP="00F638FA">
      <w:r>
        <w:t xml:space="preserve">  Категория</w:t>
      </w:r>
      <w:proofErr w:type="gramStart"/>
      <w:r>
        <w:tab/>
        <w:t xml:space="preserve">  До</w:t>
      </w:r>
      <w:proofErr w:type="gramEnd"/>
      <w:r>
        <w:t xml:space="preserve"> 1 сентября, руб.</w:t>
      </w:r>
      <w:r>
        <w:tab/>
        <w:t xml:space="preserve">  После 1 сентября, руб.</w:t>
      </w:r>
      <w:r>
        <w:tab/>
        <w:t xml:space="preserve">  Прибавка, руб.</w:t>
      </w:r>
    </w:p>
    <w:p w14:paraId="0D016407" w14:textId="77777777" w:rsidR="00F638FA" w:rsidRDefault="00F638FA" w:rsidP="00F638FA">
      <w:r>
        <w:t xml:space="preserve">  Нет иждивенцев</w:t>
      </w:r>
      <w:proofErr w:type="gramStart"/>
      <w:r>
        <w:tab/>
        <w:t xml:space="preserve">  11</w:t>
      </w:r>
      <w:proofErr w:type="gramEnd"/>
      <w:r>
        <w:t xml:space="preserve"> 980,86</w:t>
      </w:r>
      <w:r>
        <w:tab/>
        <w:t xml:space="preserve">  22 979,41</w:t>
      </w:r>
      <w:r>
        <w:tab/>
        <w:t xml:space="preserve">  +10 998,55</w:t>
      </w:r>
    </w:p>
    <w:p w14:paraId="09670A95" w14:textId="77777777" w:rsidR="00F638FA" w:rsidRDefault="00F638FA" w:rsidP="00F638FA">
      <w:r>
        <w:t xml:space="preserve">  1 иждивенец</w:t>
      </w:r>
      <w:proofErr w:type="gramStart"/>
      <w:r>
        <w:tab/>
        <w:t xml:space="preserve">  15</w:t>
      </w:r>
      <w:proofErr w:type="gramEnd"/>
      <w:r>
        <w:t xml:space="preserve"> 175,76</w:t>
      </w:r>
      <w:r>
        <w:tab/>
        <w:t xml:space="preserve">  26 174,31</w:t>
      </w:r>
      <w:r>
        <w:tab/>
        <w:t xml:space="preserve">  +10 998,55</w:t>
      </w:r>
    </w:p>
    <w:p w14:paraId="510DA5C8" w14:textId="77777777" w:rsidR="00F638FA" w:rsidRDefault="00F638FA" w:rsidP="00F638FA">
      <w:r>
        <w:t xml:space="preserve">  2 иждивенца</w:t>
      </w:r>
      <w:proofErr w:type="gramStart"/>
      <w:r>
        <w:tab/>
        <w:t xml:space="preserve">  18</w:t>
      </w:r>
      <w:proofErr w:type="gramEnd"/>
      <w:r>
        <w:t xml:space="preserve"> 370,66</w:t>
      </w:r>
      <w:r>
        <w:tab/>
        <w:t xml:space="preserve">  29 369,21</w:t>
      </w:r>
      <w:r>
        <w:tab/>
        <w:t xml:space="preserve">  +10 998,55</w:t>
      </w:r>
    </w:p>
    <w:p w14:paraId="139DD794" w14:textId="77777777" w:rsidR="00F638FA" w:rsidRDefault="00F638FA" w:rsidP="00F638FA">
      <w:r>
        <w:t xml:space="preserve">  3 и более</w:t>
      </w:r>
      <w:proofErr w:type="gramStart"/>
      <w:r>
        <w:tab/>
        <w:t xml:space="preserve">  21</w:t>
      </w:r>
      <w:proofErr w:type="gramEnd"/>
      <w:r>
        <w:t xml:space="preserve"> 565,56</w:t>
      </w:r>
      <w:r>
        <w:tab/>
        <w:t xml:space="preserve">  32 564,11</w:t>
      </w:r>
      <w:r>
        <w:tab/>
        <w:t xml:space="preserve">  +10 998,55</w:t>
      </w:r>
    </w:p>
    <w:p w14:paraId="29640E27" w14:textId="77777777" w:rsidR="00F638FA" w:rsidRDefault="00F638FA" w:rsidP="00F638FA">
      <w:r>
        <w:t>После 1 сентября в сумму включены удвоенная фиксированная выплата, надбавка за уход 1413,86 рубля и надбавка за с/х стаж 2396,17 рубля</w:t>
      </w:r>
    </w:p>
    <w:p w14:paraId="7E7FA948" w14:textId="77777777" w:rsidR="00F638FA" w:rsidRDefault="00F638FA" w:rsidP="00F638FA">
      <w:r>
        <w:t xml:space="preserve">Крайний Север (+50%) и сельскохозяйственный стаж (+25%)  </w:t>
      </w:r>
    </w:p>
    <w:p w14:paraId="028E3B6D" w14:textId="77777777" w:rsidR="00F638FA" w:rsidRDefault="00F638FA" w:rsidP="00F638FA">
      <w:r>
        <w:t xml:space="preserve">  Категория</w:t>
      </w:r>
      <w:proofErr w:type="gramStart"/>
      <w:r>
        <w:tab/>
        <w:t xml:space="preserve">  До</w:t>
      </w:r>
      <w:proofErr w:type="gramEnd"/>
      <w:r>
        <w:t xml:space="preserve"> 1 сентября, руб.</w:t>
      </w:r>
      <w:r>
        <w:tab/>
        <w:t xml:space="preserve">  После 1 сентября, руб.</w:t>
      </w:r>
      <w:r>
        <w:tab/>
        <w:t xml:space="preserve">  Прибавка, руб.</w:t>
      </w:r>
    </w:p>
    <w:p w14:paraId="258A7946" w14:textId="77777777" w:rsidR="00F638FA" w:rsidRDefault="00F638FA" w:rsidP="00F638FA">
      <w:r>
        <w:t xml:space="preserve">  Нет иждивенцев</w:t>
      </w:r>
      <w:proofErr w:type="gramStart"/>
      <w:r>
        <w:tab/>
        <w:t xml:space="preserve">  16</w:t>
      </w:r>
      <w:proofErr w:type="gramEnd"/>
      <w:r>
        <w:t xml:space="preserve"> 773,21</w:t>
      </w:r>
      <w:r>
        <w:tab/>
        <w:t xml:space="preserve">  33 271,04</w:t>
      </w:r>
      <w:r>
        <w:tab/>
        <w:t xml:space="preserve">  +16 497,83</w:t>
      </w:r>
    </w:p>
    <w:p w14:paraId="4C5B4082" w14:textId="77777777" w:rsidR="00F638FA" w:rsidRDefault="00F638FA" w:rsidP="00F638FA">
      <w:r>
        <w:t xml:space="preserve">  1 иждивенец</w:t>
      </w:r>
      <w:proofErr w:type="gramStart"/>
      <w:r>
        <w:tab/>
        <w:t xml:space="preserve">  21</w:t>
      </w:r>
      <w:proofErr w:type="gramEnd"/>
      <w:r>
        <w:t xml:space="preserve"> 565,56</w:t>
      </w:r>
      <w:r>
        <w:tab/>
        <w:t xml:space="preserve">  38 063,39</w:t>
      </w:r>
      <w:r>
        <w:tab/>
        <w:t xml:space="preserve">  +16 497,83</w:t>
      </w:r>
    </w:p>
    <w:p w14:paraId="63C6900B" w14:textId="77777777" w:rsidR="00F638FA" w:rsidRDefault="00F638FA" w:rsidP="00F638FA">
      <w:r>
        <w:t xml:space="preserve">  2 иждивенца</w:t>
      </w:r>
      <w:proofErr w:type="gramStart"/>
      <w:r>
        <w:tab/>
        <w:t xml:space="preserve">  26</w:t>
      </w:r>
      <w:proofErr w:type="gramEnd"/>
      <w:r>
        <w:t xml:space="preserve"> 357,91</w:t>
      </w:r>
      <w:r>
        <w:tab/>
        <w:t xml:space="preserve">  42 855,74</w:t>
      </w:r>
      <w:r>
        <w:tab/>
        <w:t xml:space="preserve">  +16 497,83</w:t>
      </w:r>
    </w:p>
    <w:p w14:paraId="5390E783" w14:textId="77777777" w:rsidR="00F638FA" w:rsidRDefault="00F638FA" w:rsidP="00F638FA">
      <w:r>
        <w:t xml:space="preserve">  3 и более</w:t>
      </w:r>
      <w:proofErr w:type="gramStart"/>
      <w:r>
        <w:tab/>
        <w:t xml:space="preserve">  31</w:t>
      </w:r>
      <w:proofErr w:type="gramEnd"/>
      <w:r>
        <w:t xml:space="preserve"> 150,26</w:t>
      </w:r>
      <w:r>
        <w:tab/>
        <w:t xml:space="preserve">  47 648,09</w:t>
      </w:r>
      <w:r>
        <w:tab/>
        <w:t xml:space="preserve">  +16 497,83</w:t>
      </w:r>
    </w:p>
    <w:p w14:paraId="790E6D8B" w14:textId="77777777" w:rsidR="00F638FA" w:rsidRDefault="00F638FA" w:rsidP="00F638FA">
      <w:r>
        <w:t>Надбавка за с/х стаж предоставляется без увеличения на северный коэффициент</w:t>
      </w:r>
    </w:p>
    <w:p w14:paraId="398D6F59" w14:textId="77777777" w:rsidR="00F638FA" w:rsidRDefault="00F638FA" w:rsidP="00F638FA">
      <w:r>
        <w:t xml:space="preserve">Местности, приравненные к Крайнему Северу (+30%), и сельскохозяйственный стаж (+25%)  </w:t>
      </w:r>
    </w:p>
    <w:p w14:paraId="01F57AEF" w14:textId="77777777" w:rsidR="00F638FA" w:rsidRDefault="00F638FA" w:rsidP="00F638FA">
      <w:r>
        <w:t xml:space="preserve">  Категория</w:t>
      </w:r>
      <w:proofErr w:type="gramStart"/>
      <w:r>
        <w:tab/>
        <w:t xml:space="preserve">  До</w:t>
      </w:r>
      <w:proofErr w:type="gramEnd"/>
      <w:r>
        <w:t xml:space="preserve"> 1 сентября, руб.</w:t>
      </w:r>
      <w:r>
        <w:tab/>
        <w:t xml:space="preserve">  После 1 сентября, руб.</w:t>
      </w:r>
      <w:r>
        <w:tab/>
        <w:t xml:space="preserve">  Прибавка, руб.</w:t>
      </w:r>
    </w:p>
    <w:p w14:paraId="4179CEE2" w14:textId="77777777" w:rsidR="00F638FA" w:rsidRDefault="00F638FA" w:rsidP="00F638FA">
      <w:r>
        <w:t xml:space="preserve">  Нет иждивенцев</w:t>
      </w:r>
      <w:proofErr w:type="gramStart"/>
      <w:r>
        <w:tab/>
        <w:t xml:space="preserve">  14</w:t>
      </w:r>
      <w:proofErr w:type="gramEnd"/>
      <w:r>
        <w:t xml:space="preserve"> 856,27</w:t>
      </w:r>
      <w:r>
        <w:tab/>
        <w:t xml:space="preserve">  29 154,39</w:t>
      </w:r>
      <w:r>
        <w:tab/>
        <w:t xml:space="preserve">  +14 298,12</w:t>
      </w:r>
    </w:p>
    <w:p w14:paraId="79028672" w14:textId="77777777" w:rsidR="00F638FA" w:rsidRDefault="00F638FA" w:rsidP="00F638FA">
      <w:r>
        <w:t xml:space="preserve">  1 иждивенец</w:t>
      </w:r>
      <w:proofErr w:type="gramStart"/>
      <w:r>
        <w:tab/>
        <w:t xml:space="preserve">  19</w:t>
      </w:r>
      <w:proofErr w:type="gramEnd"/>
      <w:r>
        <w:t xml:space="preserve"> 009,64</w:t>
      </w:r>
      <w:r>
        <w:tab/>
        <w:t xml:space="preserve">  33 307,76</w:t>
      </w:r>
      <w:r>
        <w:tab/>
        <w:t xml:space="preserve">  +14 298,12</w:t>
      </w:r>
    </w:p>
    <w:p w14:paraId="70ECCC28" w14:textId="77777777" w:rsidR="00F638FA" w:rsidRDefault="00F638FA" w:rsidP="00F638FA">
      <w:r>
        <w:t xml:space="preserve">  2 иждивенца</w:t>
      </w:r>
      <w:proofErr w:type="gramStart"/>
      <w:r>
        <w:tab/>
        <w:t xml:space="preserve">  23</w:t>
      </w:r>
      <w:proofErr w:type="gramEnd"/>
      <w:r>
        <w:t xml:space="preserve"> 163,01</w:t>
      </w:r>
      <w:r>
        <w:tab/>
        <w:t xml:space="preserve">  37 461,13</w:t>
      </w:r>
      <w:r>
        <w:tab/>
        <w:t xml:space="preserve">  +14 298,12</w:t>
      </w:r>
    </w:p>
    <w:p w14:paraId="47610767" w14:textId="77777777" w:rsidR="00F638FA" w:rsidRDefault="00F638FA" w:rsidP="00F638FA">
      <w:r>
        <w:t xml:space="preserve">  3 и более</w:t>
      </w:r>
      <w:proofErr w:type="gramStart"/>
      <w:r>
        <w:tab/>
        <w:t xml:space="preserve">  27</w:t>
      </w:r>
      <w:proofErr w:type="gramEnd"/>
      <w:r>
        <w:t xml:space="preserve"> 316,38</w:t>
      </w:r>
      <w:r>
        <w:tab/>
        <w:t xml:space="preserve">  41 614,50</w:t>
      </w:r>
      <w:r>
        <w:tab/>
        <w:t xml:space="preserve">  +14 298,12</w:t>
      </w:r>
    </w:p>
    <w:p w14:paraId="7065D168" w14:textId="77777777" w:rsidR="00F638FA" w:rsidRDefault="00F638FA" w:rsidP="00F638FA">
      <w:r>
        <w:t>Надбавка за с/х стаж предоставляется без увеличения на коэффициент для местностей, приравненных к Крайнему Северу</w:t>
      </w:r>
    </w:p>
    <w:p w14:paraId="0D1F7E91" w14:textId="77777777" w:rsidR="00F638FA" w:rsidRDefault="00F638FA" w:rsidP="00F638FA">
      <w:r>
        <w:t>Повышение пенсии после увольнения</w:t>
      </w:r>
    </w:p>
    <w:p w14:paraId="0C4736DA" w14:textId="77777777" w:rsidR="00F638FA" w:rsidRDefault="00F638FA" w:rsidP="00F638FA">
      <w:r>
        <w:lastRenderedPageBreak/>
        <w:t>В сентябре 2026 года право на повышенную выплату получат пенсионеры, которые завершили трудовую деятельность в августе и вышли на заслуженный отдых. Социальный фонд автоматически пересчитает им размер пенсии с учетом всех индексаций, которые не учитывались за годы работы.</w:t>
      </w:r>
    </w:p>
    <w:p w14:paraId="23100930" w14:textId="77777777" w:rsidR="00F638FA" w:rsidRDefault="00F638FA" w:rsidP="00F638FA">
      <w:r>
        <w:t>Дело в том, что с 2016 по 2024 год пенсии работающих пенсионеров индексировались лишь формально: повышения фиксировали, но платили старую сумму. Сегодня после увольнения человек получает право на возврат всех накопленных повышений - они добавляются к его пенсии.</w:t>
      </w:r>
    </w:p>
    <w:p w14:paraId="393D2E8F" w14:textId="77777777" w:rsidR="00F638FA" w:rsidRDefault="00F638FA" w:rsidP="00F638FA">
      <w:r>
        <w:t>Важно</w:t>
      </w:r>
    </w:p>
    <w:p w14:paraId="7B2FFFA8" w14:textId="77777777" w:rsidR="00F638FA" w:rsidRDefault="00F638FA" w:rsidP="00F638FA">
      <w:r>
        <w:t>Фактическая выплата в новом размере может прийти не сразу, а через 1-2 месяца после прекращения работы. Это связано с тем, что работодателю требуется некоторое время для передачи сведений об увольнении в Социальный фонд России, а самому фонду - для принятия решения.</w:t>
      </w:r>
    </w:p>
    <w:p w14:paraId="7B6FDCD1" w14:textId="77777777" w:rsidR="00F638FA" w:rsidRDefault="00F638FA" w:rsidP="00F638FA">
      <w:r>
        <w:t>Если позже пенсионер снова устроится на работу, размер уже пересчитанной пенсии не уменьшат: она останется на повышенном уровне.</w:t>
      </w:r>
    </w:p>
    <w:p w14:paraId="0D7749D2" w14:textId="77777777" w:rsidR="00F638FA" w:rsidRDefault="00F638FA" w:rsidP="00F638FA">
      <w:r>
        <w:t>Пенсия растет - пусть деньги работают</w:t>
      </w:r>
    </w:p>
    <w:p w14:paraId="3457B590" w14:textId="77777777" w:rsidR="00F638FA" w:rsidRDefault="00F638FA" w:rsidP="00F638FA">
      <w:r>
        <w:t xml:space="preserve">На сайте и в приложении Сравни можно сопоставить предложения от различных банков и открыть вклад с максимальной </w:t>
      </w:r>
      <w:proofErr w:type="gramStart"/>
      <w:r>
        <w:t>доходностью</w:t>
      </w:r>
      <w:proofErr w:type="gramEnd"/>
      <w:r>
        <w:t xml:space="preserve"> не выходя из дома.</w:t>
      </w:r>
    </w:p>
    <w:p w14:paraId="23DD189A" w14:textId="77777777" w:rsidR="00F638FA" w:rsidRDefault="00F638FA" w:rsidP="00F638FA">
      <w:r>
        <w:t>Важное кратко</w:t>
      </w:r>
    </w:p>
    <w:p w14:paraId="740583C4" w14:textId="77777777" w:rsidR="00F638FA" w:rsidRDefault="00F638FA" w:rsidP="00F638FA">
      <w:r>
        <w:t>•</w:t>
      </w:r>
      <w:r>
        <w:tab/>
        <w:t>С 1 сентября 2026 года фиксированную выплату к страховой пенсии удвоят тем, кто в августе достиг 80 лет или получил I группу инвалидности. Кроме того, им будет автоматически назначена надбавка за уход.</w:t>
      </w:r>
    </w:p>
    <w:p w14:paraId="129CDC69" w14:textId="77777777" w:rsidR="00F638FA" w:rsidRDefault="00F638FA" w:rsidP="00F638FA">
      <w:r>
        <w:t>•</w:t>
      </w:r>
      <w:r>
        <w:tab/>
        <w:t>Размер прибавки зависит от региона проживания, стажа и числа иждивенцев: в районах Крайнего Севера и при сельскохозяйственном стаже суммы существенно выше.</w:t>
      </w:r>
    </w:p>
    <w:p w14:paraId="26C05255" w14:textId="77777777" w:rsidR="00F638FA" w:rsidRDefault="00F638FA" w:rsidP="00F638FA">
      <w:r>
        <w:t>•</w:t>
      </w:r>
      <w:r>
        <w:tab/>
        <w:t>Пенсионерам, уволившимся в августе, пенсию пересчитают с учетом всех пропущенных индексаций за предыдущие годы. Повышенная выплата может поступить не сразу, поскольку работодателю требуется время для передачи сведений в Социальный фонд.</w:t>
      </w:r>
    </w:p>
    <w:p w14:paraId="58366AA8" w14:textId="435F02F9" w:rsidR="00F638FA" w:rsidRPr="008B6831" w:rsidRDefault="006466D9" w:rsidP="00F638FA">
      <w:hyperlink r:id="rId30" w:history="1">
        <w:r w:rsidR="00F638FA" w:rsidRPr="00953F92">
          <w:rPr>
            <w:rStyle w:val="a3"/>
          </w:rPr>
          <w:t>https://www.sravni.ru/text/povyshenie-pensij-v-sentyabre-2026-goda/</w:t>
        </w:r>
      </w:hyperlink>
      <w:r w:rsidR="00F638FA">
        <w:t xml:space="preserve"> </w:t>
      </w:r>
    </w:p>
    <w:p w14:paraId="046256C0" w14:textId="77777777" w:rsidR="00171CFC" w:rsidRPr="008B6831" w:rsidRDefault="00171CFC" w:rsidP="00171CFC">
      <w:pPr>
        <w:pStyle w:val="2"/>
      </w:pPr>
      <w:bookmarkStart w:id="87" w:name="_Toc238191545"/>
      <w:proofErr w:type="spellStart"/>
      <w:r w:rsidRPr="008B6831">
        <w:t>ФедералПресс</w:t>
      </w:r>
      <w:proofErr w:type="spellEnd"/>
      <w:r w:rsidRPr="008B6831">
        <w:t xml:space="preserve">, 20.08.2026, Фиксированная выплата к пенсии для селян: экономист </w:t>
      </w:r>
      <w:proofErr w:type="spellStart"/>
      <w:r w:rsidRPr="008B6831">
        <w:t>Балынин</w:t>
      </w:r>
      <w:proofErr w:type="spellEnd"/>
      <w:r w:rsidRPr="008B6831">
        <w:t xml:space="preserve"> объяснил, кому положена надбавка</w:t>
      </w:r>
      <w:bookmarkEnd w:id="87"/>
    </w:p>
    <w:p w14:paraId="4BA6A564" w14:textId="6EEF3F1F" w:rsidR="00171CFC" w:rsidRPr="008B6831" w:rsidRDefault="00171CFC" w:rsidP="00BD0FF3">
      <w:pPr>
        <w:pStyle w:val="3"/>
      </w:pPr>
      <w:bookmarkStart w:id="88" w:name="_Toc238191546"/>
      <w:r w:rsidRPr="008B6831">
        <w:t xml:space="preserve">Ряду граждан положена надбавка в размере 25 % суммы фиксированной выплаты к страховой пенсии по старости и к страховой пенсии по инвалидности. Об этом </w:t>
      </w:r>
      <w:r w:rsidR="008B6831">
        <w:t>«</w:t>
      </w:r>
      <w:proofErr w:type="spellStart"/>
      <w:r w:rsidRPr="008B6831">
        <w:t>ФедералПресс</w:t>
      </w:r>
      <w:proofErr w:type="spellEnd"/>
      <w:r w:rsidR="008B6831">
        <w:t>»</w:t>
      </w:r>
      <w:r w:rsidRPr="008B6831">
        <w:t xml:space="preserve"> рассказал кандидат экономических наук, доцент Финансового университета при правительстве РФ Игорь </w:t>
      </w:r>
      <w:proofErr w:type="spellStart"/>
      <w:r w:rsidRPr="008B6831">
        <w:t>Балынин</w:t>
      </w:r>
      <w:proofErr w:type="spellEnd"/>
      <w:r w:rsidRPr="008B6831">
        <w:t>.</w:t>
      </w:r>
      <w:bookmarkEnd w:id="88"/>
    </w:p>
    <w:p w14:paraId="5323DC85" w14:textId="77777777" w:rsidR="00171CFC" w:rsidRPr="008B6831" w:rsidRDefault="00171CFC" w:rsidP="00171CFC">
      <w:r w:rsidRPr="008B6831">
        <w:t xml:space="preserve">Он уточнил, что указанная надбавка назначается лицам, которые соответствуют следующим условиям: </w:t>
      </w:r>
    </w:p>
    <w:p w14:paraId="21CFC970" w14:textId="77777777" w:rsidR="00171CFC" w:rsidRPr="008B6831" w:rsidRDefault="00171CFC" w:rsidP="00171CFC">
      <w:r w:rsidRPr="008B6831">
        <w:lastRenderedPageBreak/>
        <w:t>•</w:t>
      </w:r>
      <w:r w:rsidRPr="008B6831">
        <w:tab/>
        <w:t xml:space="preserve">проживают в сельской местности; </w:t>
      </w:r>
    </w:p>
    <w:p w14:paraId="3B6F8F7A" w14:textId="77777777" w:rsidR="00171CFC" w:rsidRPr="008B6831" w:rsidRDefault="00171CFC" w:rsidP="00171CFC">
      <w:r w:rsidRPr="008B6831">
        <w:t>•</w:t>
      </w:r>
      <w:r w:rsidRPr="008B6831">
        <w:tab/>
        <w:t xml:space="preserve">проработали не менее 30 календарных лет в сельском хозяйстве; </w:t>
      </w:r>
    </w:p>
    <w:p w14:paraId="41E0013B" w14:textId="7EB99F4E" w:rsidR="00171CFC" w:rsidRPr="008B6831" w:rsidRDefault="00171CFC" w:rsidP="00171CFC">
      <w:r w:rsidRPr="008B6831">
        <w:t>•</w:t>
      </w:r>
      <w:r w:rsidRPr="008B6831">
        <w:tab/>
        <w:t xml:space="preserve">не осуществляют работу и (или) иную деятельность, в период которой они подлежат обязательному пенсионному страхованию в соответствии с Федеральным законом от 15 декабря 2001 года №167-ФЗ </w:t>
      </w:r>
      <w:r w:rsidR="008B6831">
        <w:t>«</w:t>
      </w:r>
      <w:r w:rsidRPr="008B6831">
        <w:t>Об обязательном пенсионном страховании в Российской Федерации</w:t>
      </w:r>
      <w:r w:rsidR="008B6831">
        <w:t>»</w:t>
      </w:r>
      <w:r w:rsidRPr="008B6831">
        <w:t xml:space="preserve">. </w:t>
      </w:r>
    </w:p>
    <w:p w14:paraId="499BF9F7" w14:textId="770E1D44" w:rsidR="00171CFC" w:rsidRPr="008B6831" w:rsidRDefault="00171CFC" w:rsidP="00171CFC">
      <w:r w:rsidRPr="008B6831">
        <w:t xml:space="preserve">Список работ, производств, профессий, должностей, специальностей, в соответствии с которыми устанавливается повышение размера фиксированной выплаты к страховой пенсии по старости и к страховой пенсии по инвалидности утвержден постановлением Правительства РФ. Он очень большой. Например, такие доплаты положены агрономам, агрохимикам, агротехникам, бахчеводам, главам крестьянских фермерских хозяйств, слесарям по ремонту сельскохозяйственных машин, мельникам, членам колхоза, трактористам и др. Также доплата положена и индивидуальному предпринимателю, являющемуся сельскохозяйственным товаропроизводителем. </w:t>
      </w:r>
      <w:proofErr w:type="gramStart"/>
      <w:r w:rsidR="008B6831">
        <w:t>«</w:t>
      </w:r>
      <w:r w:rsidRPr="008B6831">
        <w:t>Например</w:t>
      </w:r>
      <w:proofErr w:type="gramEnd"/>
      <w:r w:rsidRPr="008B6831">
        <w:t>, в настоящее время размер фиксированной выплаты к страховой пенсии по старости составляет 9 584,69 рублей. Соответственно, размер рассматриваемой надбавки будет равен 9 584,69 * 0,25 = 2 396,17 рублей. Если мы допустим, что гражданин к моменту назначения страховой пенсии набрал 140 ИПК, то размер пенсионной выплаты составит: 9 584,69 рублей + 2 396,17 рублей + 140*156,76 рублей = 33 927,26 рублей</w:t>
      </w:r>
      <w:r w:rsidR="008B6831">
        <w:t>»</w:t>
      </w:r>
      <w:r w:rsidRPr="008B6831">
        <w:t>, - привел пример расчета эксперт.</w:t>
      </w:r>
    </w:p>
    <w:p w14:paraId="7FD16825" w14:textId="4BD0F54D" w:rsidR="00171CFC" w:rsidRPr="008B6831" w:rsidRDefault="00171CFC" w:rsidP="00171CFC">
      <w:r w:rsidRPr="008B6831">
        <w:t xml:space="preserve">Ранее </w:t>
      </w:r>
      <w:r w:rsidR="008B6831">
        <w:t>«</w:t>
      </w:r>
      <w:proofErr w:type="spellStart"/>
      <w:r w:rsidRPr="008B6831">
        <w:t>ФедералПресс</w:t>
      </w:r>
      <w:proofErr w:type="spellEnd"/>
      <w:r w:rsidR="008B6831">
        <w:t>»</w:t>
      </w:r>
      <w:r w:rsidRPr="008B6831">
        <w:t xml:space="preserve"> писал, какая зарплата нужна для максимальных пенсионных коэффициентов.</w:t>
      </w:r>
    </w:p>
    <w:p w14:paraId="7EA11E86" w14:textId="570002AF" w:rsidR="00171CFC" w:rsidRPr="008B6831" w:rsidRDefault="006466D9" w:rsidP="00171CFC">
      <w:hyperlink r:id="rId31" w:history="1">
        <w:r w:rsidR="00171CFC" w:rsidRPr="008B6831">
          <w:rPr>
            <w:rStyle w:val="a3"/>
          </w:rPr>
          <w:t>https://fedpress.ru/news/77/finance/3448637</w:t>
        </w:r>
      </w:hyperlink>
      <w:r w:rsidR="00171CFC" w:rsidRPr="008B6831">
        <w:t xml:space="preserve"> </w:t>
      </w:r>
    </w:p>
    <w:p w14:paraId="73DF9291" w14:textId="77777777" w:rsidR="00AB153B" w:rsidRPr="008B6831" w:rsidRDefault="00AB153B" w:rsidP="00AB153B">
      <w:pPr>
        <w:pStyle w:val="2"/>
      </w:pPr>
      <w:bookmarkStart w:id="89" w:name="ф7"/>
      <w:bookmarkStart w:id="90" w:name="_Toc238191547"/>
      <w:bookmarkEnd w:id="89"/>
      <w:r w:rsidRPr="008B6831">
        <w:t xml:space="preserve">URA.RU, 20.08.2026, </w:t>
      </w:r>
      <w:proofErr w:type="gramStart"/>
      <w:r w:rsidRPr="008B6831">
        <w:t>Как</w:t>
      </w:r>
      <w:proofErr w:type="gramEnd"/>
      <w:r w:rsidRPr="008B6831">
        <w:t xml:space="preserve"> выросла пенсия по инвалидности в 2026 году в России</w:t>
      </w:r>
      <w:bookmarkEnd w:id="90"/>
    </w:p>
    <w:p w14:paraId="6306C69A" w14:textId="77777777" w:rsidR="00AB153B" w:rsidRPr="008B6831" w:rsidRDefault="00AB153B" w:rsidP="00BD0FF3">
      <w:pPr>
        <w:pStyle w:val="3"/>
      </w:pPr>
      <w:bookmarkStart w:id="91" w:name="_Toc238191548"/>
      <w:r w:rsidRPr="008B6831">
        <w:t>Стало известно, какой стала средняя пенсия по инвалидности в России. По данным Социального фонда РФ, на 1 июля 2026 года этот показатель достиг 17 382 рублей в месяц. При этом размер выплат заметно различается в зависимости от того, работает получатель или нет. Сколько получают инвалиды в 2026 году, как выросла пенсия за последние годы и кому она положена, — в материале URA.RU.</w:t>
      </w:r>
      <w:bookmarkEnd w:id="91"/>
    </w:p>
    <w:p w14:paraId="15FDDA97" w14:textId="77777777" w:rsidR="00AB153B" w:rsidRPr="008B6831" w:rsidRDefault="00AB153B" w:rsidP="00AB153B">
      <w:r w:rsidRPr="008B6831">
        <w:t>Какой стала пенсия по инвалидности в 2026 году</w:t>
      </w:r>
    </w:p>
    <w:p w14:paraId="46B781C3" w14:textId="77777777" w:rsidR="00AB153B" w:rsidRPr="008B6831" w:rsidRDefault="00AB153B" w:rsidP="00AB153B">
      <w:r w:rsidRPr="008B6831">
        <w:t>Средний размер пенсии по инвалидности в России на 1 июля 2026 года составил 17 382 рубля в месяц, сообщает РИА Новости со ссылкой на данные Социального фонда РФ. При этом у работающих граждан средняя пенсия по инвалидности оказалась выше — 18 156 рублей, тогда как у неработающих — 16 950 рублей.</w:t>
      </w:r>
    </w:p>
    <w:p w14:paraId="08F9E471" w14:textId="77777777" w:rsidR="00AB153B" w:rsidRPr="008B6831" w:rsidRDefault="00AB153B" w:rsidP="00AB153B">
      <w:r w:rsidRPr="008B6831">
        <w:t xml:space="preserve">В 2026 году пенсии по инвалидности были проиндексированы дважды. С 1 января страховые пенсии выросли на 7,6%, фиксированная выплата к страховой пенсии теперь составляет 9 584,69 рубля. С 1 апреля социальные пенсии, которые получают инвалиды, не имеющие трудового стажа, повысились на 6,8%. Базовая сумма социальной пенсии после индексации составила 9 424,12 рубля. Для отдельных категорий суммы выше: </w:t>
      </w:r>
      <w:r w:rsidRPr="008B6831">
        <w:lastRenderedPageBreak/>
        <w:t>инвалиды с детства I группы и дети-инвалиды получают 22 617,67 рубля, инвалиды I группы — 18 848,32 рубля.</w:t>
      </w:r>
    </w:p>
    <w:p w14:paraId="75BD8B47" w14:textId="77777777" w:rsidR="00AB153B" w:rsidRPr="008B6831" w:rsidRDefault="00AB153B" w:rsidP="00AB153B">
      <w:r w:rsidRPr="008B6831">
        <w:t>Насколько выросла пенсия по инвалидности за год</w:t>
      </w:r>
    </w:p>
    <w:p w14:paraId="039526E5" w14:textId="77777777" w:rsidR="00AB153B" w:rsidRPr="008B6831" w:rsidRDefault="00AB153B" w:rsidP="00AB153B">
      <w:r w:rsidRPr="008B6831">
        <w:t>За год средняя пенсия по инвалидности заметно увеличилась. В июле 2025 года средний размер выплаты составлял 15 734 рубля. Таким образом, за 12 месяцев она выросла примерно на 1,6 тысячи рублей.</w:t>
      </w:r>
    </w:p>
    <w:p w14:paraId="0C01DBA9" w14:textId="77777777" w:rsidR="00AB153B" w:rsidRPr="008B6831" w:rsidRDefault="00AB153B" w:rsidP="00AB153B">
      <w:r w:rsidRPr="008B6831">
        <w:t>Рост выплат обусловлен плановой индексацией социальных пенсий и изменением стоимости пенсионного коэффициента, что сказывается на итоговом размере обеспечения граждан с инвалидностью. При этом у работающих инвалидов средняя пенсия выше, чем у неработающих, — разница составляет более 1 200 рублей.</w:t>
      </w:r>
    </w:p>
    <w:p w14:paraId="3E54AC46" w14:textId="77777777" w:rsidR="00AB153B" w:rsidRPr="008B6831" w:rsidRDefault="00AB153B" w:rsidP="00AB153B">
      <w:r w:rsidRPr="008B6831">
        <w:t>Кто может рассчитывать на пенсию по инвалидности</w:t>
      </w:r>
    </w:p>
    <w:p w14:paraId="5161D704" w14:textId="77777777" w:rsidR="00AB153B" w:rsidRPr="008B6831" w:rsidRDefault="00AB153B" w:rsidP="00AB153B">
      <w:r w:rsidRPr="008B6831">
        <w:t>В России действуют три вида пенсионного обеспечения для граждан с инвалидностью. Страховая пенсия по инвалидности назначается инвалидам I, II или III группы, у которых есть любой страховой стаж. Ее размер зависит от группы инвалидности, наличия иждивенцев и места жительства получателя. Фиксированная выплата к страховой пенсии с 1 января 2026 года составляет 9 584,69 рубля. Для инвалидов III группы она устанавливается в размере 50% от этой суммы.</w:t>
      </w:r>
    </w:p>
    <w:p w14:paraId="31828946" w14:textId="77777777" w:rsidR="00AB153B" w:rsidRPr="008B6831" w:rsidRDefault="00AB153B" w:rsidP="00AB153B">
      <w:r w:rsidRPr="008B6831">
        <w:t>Социальная пенсия по инвалидности выплачивается инвалидам всех групп, детям-инвалидам и инвалидам с детства, если у них отсутствует трудовой стаж. С 1 апреля 2026 года базовая сумма такой пенсии составляет 9 424,12 рубля. При этом получатель должен постоянно проживать на территории РФ.</w:t>
      </w:r>
    </w:p>
    <w:p w14:paraId="77D90D94" w14:textId="77777777" w:rsidR="00AB153B" w:rsidRPr="008B6831" w:rsidRDefault="00AB153B" w:rsidP="00AB153B">
      <w:r w:rsidRPr="008B6831">
        <w:t xml:space="preserve">Государственная пенсия по инвалидности полагается отдельным категориям граждан, </w:t>
      </w:r>
      <w:proofErr w:type="gramStart"/>
      <w:r w:rsidRPr="008B6831">
        <w:t>например</w:t>
      </w:r>
      <w:proofErr w:type="gramEnd"/>
      <w:r w:rsidRPr="008B6831">
        <w:t xml:space="preserve"> военнослужащим, проходившим службу по призыву.</w:t>
      </w:r>
    </w:p>
    <w:p w14:paraId="5CEAEE16" w14:textId="77777777" w:rsidR="00AB153B" w:rsidRPr="008B6831" w:rsidRDefault="00AB153B" w:rsidP="00AB153B">
      <w:r w:rsidRPr="008B6831">
        <w:t>Право на страховую пенсию по инвалидности имеют граждане, признанные инвалидами I, II или III группы. Она устанавливается на основании сведений о лице, поступающих в Социальный фонд.</w:t>
      </w:r>
    </w:p>
    <w:p w14:paraId="3BBC9DA1" w14:textId="77777777" w:rsidR="00AB153B" w:rsidRPr="008B6831" w:rsidRDefault="00AB153B" w:rsidP="00AB153B">
      <w:r w:rsidRPr="008B6831">
        <w:t>Как получить пенсию по инвалидности</w:t>
      </w:r>
    </w:p>
    <w:p w14:paraId="4DF808F2" w14:textId="77777777" w:rsidR="00AB153B" w:rsidRPr="008B6831" w:rsidRDefault="00AB153B" w:rsidP="00AB153B">
      <w:r w:rsidRPr="008B6831">
        <w:t xml:space="preserve">Страховая или социальная пенсия по инвалидности назначается </w:t>
      </w:r>
      <w:proofErr w:type="spellStart"/>
      <w:r w:rsidRPr="008B6831">
        <w:t>беззаявительно</w:t>
      </w:r>
      <w:proofErr w:type="spellEnd"/>
      <w:r w:rsidRPr="008B6831">
        <w:t xml:space="preserve"> — подавать специальное заявление не нужно. Социальный фонд получает сведения о присвоении группы инвалидности напрямую из Федерального реестра инвалидов и принимает решение о назначении пенсии в течение пяти рабочих дней. Пенсия назначается автоматически со дня установления инвалидности.</w:t>
      </w:r>
    </w:p>
    <w:p w14:paraId="3F7C157D" w14:textId="77777777" w:rsidR="00AB153B" w:rsidRPr="008B6831" w:rsidRDefault="00AB153B" w:rsidP="00AB153B">
      <w:r w:rsidRPr="008B6831">
        <w:t>После того как пенсия назначена, от гражданина требуется лишь выбрать способ ее доставки. Сделать это можно несколькими способами:</w:t>
      </w:r>
    </w:p>
    <w:p w14:paraId="165133A1" w14:textId="46466F9B" w:rsidR="00AB153B" w:rsidRPr="008B6831" w:rsidRDefault="00AB153B" w:rsidP="00AB153B">
      <w:r w:rsidRPr="008B6831">
        <w:t xml:space="preserve">через портал </w:t>
      </w:r>
      <w:r w:rsidR="008B6831">
        <w:t>«</w:t>
      </w:r>
      <w:proofErr w:type="spellStart"/>
      <w:r w:rsidRPr="008B6831">
        <w:t>Госуслуги</w:t>
      </w:r>
      <w:proofErr w:type="spellEnd"/>
      <w:r w:rsidR="008B6831">
        <w:t>»</w:t>
      </w:r>
      <w:r w:rsidRPr="008B6831">
        <w:t>;</w:t>
      </w:r>
    </w:p>
    <w:p w14:paraId="44366B73" w14:textId="77777777" w:rsidR="00AB153B" w:rsidRPr="008B6831" w:rsidRDefault="00AB153B" w:rsidP="00AB153B">
      <w:r w:rsidRPr="008B6831">
        <w:t>в клиентской службе Социального фонда;</w:t>
      </w:r>
    </w:p>
    <w:p w14:paraId="76C4EAF3" w14:textId="77777777" w:rsidR="00AB153B" w:rsidRPr="008B6831" w:rsidRDefault="00AB153B" w:rsidP="00AB153B">
      <w:r w:rsidRPr="008B6831">
        <w:t>в любом многофункциональном центре (МФЦ).</w:t>
      </w:r>
    </w:p>
    <w:p w14:paraId="7B7653C0" w14:textId="1EA62002" w:rsidR="00AB153B" w:rsidRPr="008B6831" w:rsidRDefault="00AB153B" w:rsidP="00AB153B">
      <w:r w:rsidRPr="008B6831">
        <w:t xml:space="preserve">Деньги можно получать на банковскую карту, через </w:t>
      </w:r>
      <w:r w:rsidR="008B6831">
        <w:t>«</w:t>
      </w:r>
      <w:r w:rsidRPr="008B6831">
        <w:t>Почту России</w:t>
      </w:r>
      <w:r w:rsidR="008B6831">
        <w:t>»</w:t>
      </w:r>
      <w:r w:rsidRPr="008B6831">
        <w:t xml:space="preserve"> или на дому. Если человек уже получал какие-либо выплаты от Социального фонда ранее, подавать заявление о доставке также не нужно.</w:t>
      </w:r>
    </w:p>
    <w:p w14:paraId="0577E71D" w14:textId="74C37B24" w:rsidR="00AB153B" w:rsidRPr="008B6831" w:rsidRDefault="00AB153B" w:rsidP="00AB153B">
      <w:r w:rsidRPr="008B6831">
        <w:lastRenderedPageBreak/>
        <w:t xml:space="preserve">Уведомление о решении о назначении пенсии приходит в личный кабинет на </w:t>
      </w:r>
      <w:r w:rsidR="008B6831">
        <w:t>«</w:t>
      </w:r>
      <w:proofErr w:type="spellStart"/>
      <w:r w:rsidRPr="008B6831">
        <w:t>Госуслугах</w:t>
      </w:r>
      <w:proofErr w:type="spellEnd"/>
      <w:r w:rsidR="008B6831">
        <w:t>»</w:t>
      </w:r>
      <w:r w:rsidRPr="008B6831">
        <w:t xml:space="preserve"> или по почте. Всю информацию о положенных выплатах можно уточнить в клиентской службе Социального фонда по месту жительства.</w:t>
      </w:r>
    </w:p>
    <w:p w14:paraId="6A9B9194" w14:textId="4A51578C" w:rsidR="00AB153B" w:rsidRPr="008B6831" w:rsidRDefault="006466D9" w:rsidP="00AB153B">
      <w:hyperlink r:id="rId32" w:history="1">
        <w:r w:rsidR="00AB153B" w:rsidRPr="008B6831">
          <w:rPr>
            <w:rStyle w:val="a3"/>
          </w:rPr>
          <w:t>https://ura.news/articles/1053119710</w:t>
        </w:r>
      </w:hyperlink>
      <w:r w:rsidR="00AB153B" w:rsidRPr="008B6831">
        <w:t xml:space="preserve"> </w:t>
      </w:r>
    </w:p>
    <w:p w14:paraId="2CE47C1A" w14:textId="34C822BA" w:rsidR="00072275" w:rsidRPr="008B6831" w:rsidRDefault="00072275" w:rsidP="00445E5A">
      <w:pPr>
        <w:pStyle w:val="2"/>
      </w:pPr>
      <w:bookmarkStart w:id="92" w:name="_Toc238191549"/>
      <w:r w:rsidRPr="008B6831">
        <w:t>PNZ.ru, 20.08.2026, Стаж есть, а пенсия меньше: кого из пенсионеров ждет перерасчет за стаж до 2002 года</w:t>
      </w:r>
      <w:bookmarkEnd w:id="92"/>
    </w:p>
    <w:p w14:paraId="5479BB53" w14:textId="77777777" w:rsidR="00072275" w:rsidRPr="008B6831" w:rsidRDefault="00072275" w:rsidP="00BD0FF3">
      <w:pPr>
        <w:pStyle w:val="3"/>
      </w:pPr>
      <w:bookmarkStart w:id="93" w:name="_Toc238191550"/>
      <w:r w:rsidRPr="008B6831">
        <w:t>Система обязательного пенсионного страхования работает в России с 2002 года. При этом сведения, подтверждающие страховой стаж, формируются в системе индивидуального (персонифицированного) учета, которая действует на территории страны еще с 1997 года.</w:t>
      </w:r>
      <w:bookmarkEnd w:id="93"/>
    </w:p>
    <w:p w14:paraId="5D143CBD" w14:textId="77777777" w:rsidR="00072275" w:rsidRPr="008B6831" w:rsidRDefault="00072275" w:rsidP="00072275">
      <w:r w:rsidRPr="008B6831">
        <w:t>Основные правила подсчета и подтверждения периодов, учитываемых при назначении страховой пенсии, установлены Постановлением Правительства РФ от 2 октября 2014 года № 1015. Именно этот документ определяет порядок учета различных периодов работы и иной деятельности, а также перечень документов, которыми можно подтвердить соответствующий стаж.</w:t>
      </w:r>
    </w:p>
    <w:p w14:paraId="6C6AF37A" w14:textId="77777777" w:rsidR="00072275" w:rsidRPr="008B6831" w:rsidRDefault="00072275" w:rsidP="00072275">
      <w:r w:rsidRPr="008B6831">
        <w:t>После регистрации гражданина в качестве застрахованного лица периоды работы и другой деятельности, начиная с 2002 года, включаются в страховой стаж при условии начисления и уплаты страховых взносов. Поэтому одного факта трудовой деятельности недостаточно — важны сведения, отраженные в системе пенсионного учета.</w:t>
      </w:r>
    </w:p>
    <w:p w14:paraId="5E0B80D6" w14:textId="77777777" w:rsidR="00072275" w:rsidRPr="008B6831" w:rsidRDefault="00072275" w:rsidP="00072275">
      <w:r w:rsidRPr="008B6831">
        <w:t xml:space="preserve">Для периодов до 2002 года применяется другой принцип. В расчет берутся подтвержденные годы, месяцы и дни работы. От продолжительности такого стажа зависит </w:t>
      </w:r>
      <w:proofErr w:type="spellStart"/>
      <w:r w:rsidRPr="008B6831">
        <w:t>стажевый</w:t>
      </w:r>
      <w:proofErr w:type="spellEnd"/>
      <w:r w:rsidRPr="008B6831">
        <w:t xml:space="preserve"> коэффициент. Базовое значение составляет 0,55, а за каждый полный год сверх установленной нормы добавляется 0,01. Максимальное значение коэффициента ограничено 0,75.</w:t>
      </w:r>
    </w:p>
    <w:p w14:paraId="7A5A72C5" w14:textId="77777777" w:rsidR="00072275" w:rsidRPr="008B6831" w:rsidRDefault="00072275" w:rsidP="00072275">
      <w:r w:rsidRPr="008B6831">
        <w:t>Однако наличие дополнительных документов о работе еще не означает автоматического увеличения будущей пенсии. Если определенные периоды уже отражены в выписке из индивидуального лицевого счета, их повторное подтверждение само по себе не даст заметной прибавки.</w:t>
      </w:r>
    </w:p>
    <w:p w14:paraId="7AF1F862" w14:textId="77777777" w:rsidR="00072275" w:rsidRPr="008B6831" w:rsidRDefault="00072275" w:rsidP="00072275">
      <w:r w:rsidRPr="008B6831">
        <w:t>Отдельное значение имеет заработок, полученный до 2002 года. Справка о зарплате за 60 месяцев подряд необходима для определения зарплатного коэффициента. При расчете пенсии Социальный фонд России сопоставляет среднемесячный заработок гражданина с показателем средней зарплаты по стране.</w:t>
      </w:r>
    </w:p>
    <w:p w14:paraId="2FD2BB84" w14:textId="77777777" w:rsidR="00072275" w:rsidRPr="008B6831" w:rsidRDefault="00072275" w:rsidP="00072275">
      <w:r w:rsidRPr="008B6831">
        <w:t>По умолчанию для расчета могут использоваться сведения о заработке за 2000–2001 годы, которые уже имеются в распоряжении фонда. Но если за другие пять лет подряд до 2002 года доход был выше, соответствующая справка способна повлиять на размер учитываемого заработка и, соответственно, на расчет пенсии.</w:t>
      </w:r>
    </w:p>
    <w:p w14:paraId="427090CB" w14:textId="77777777" w:rsidR="00072275" w:rsidRPr="008B6831" w:rsidRDefault="00072275" w:rsidP="00072275">
      <w:r w:rsidRPr="008B6831">
        <w:t>При этом законодательство устанавливает ограничения для зарплатного коэффициента. Как правило, его максимальное значение составляет 1,2. Для граждан, проживавших на 1 января 2002 года в районах Крайнего Севера и приравненных к ним местностях, предусмотрены более высокие предельные значения.</w:t>
      </w:r>
    </w:p>
    <w:p w14:paraId="736F8D6A" w14:textId="77777777" w:rsidR="00072275" w:rsidRPr="008B6831" w:rsidRDefault="00072275" w:rsidP="00072275">
      <w:r w:rsidRPr="008B6831">
        <w:lastRenderedPageBreak/>
        <w:t>На практике у будущих пенсионеров возникают вопросы, связанные с тем, как именно Социальный фонд отражает такие документы в индивидуальном лицевом счете. В отдельных случаях справку о заработке за 60 месяцев принимают, однако предупреждают, что сведения о проведенной корректировке могут не отображаться непосредственно в выписке ИЛС из-за технических особенностей системы.</w:t>
      </w:r>
    </w:p>
    <w:p w14:paraId="19911B43" w14:textId="6A084181" w:rsidR="00072275" w:rsidRPr="008B6831" w:rsidRDefault="008B6831" w:rsidP="00072275">
      <w:r>
        <w:t>«</w:t>
      </w:r>
      <w:r w:rsidR="00072275" w:rsidRPr="008B6831">
        <w:t xml:space="preserve">Теперь, даже имея на руках выписку ИЛС, я не имею возможности узнать, как рассчитаны баллы до 2002 года с учетом моей справки. Надо отдельно писать запрос на предоставление такой информации и не факт, что предоставят. Поэтому заявление на корректировку есть, а корректировки нет. Ждите, говорят, когда пенсию назначат, тогда и узнаете, но, если будут неточности и придется идти в суд, то тратим и </w:t>
      </w:r>
      <w:proofErr w:type="gramStart"/>
      <w:r w:rsidR="00072275" w:rsidRPr="008B6831">
        <w:t>время</w:t>
      </w:r>
      <w:proofErr w:type="gramEnd"/>
      <w:r w:rsidR="00072275" w:rsidRPr="008B6831">
        <w:t xml:space="preserve"> и нервы</w:t>
      </w:r>
      <w:r>
        <w:t>»</w:t>
      </w:r>
      <w:r w:rsidR="00072275" w:rsidRPr="008B6831">
        <w:t>, — задался вопросом один из россиян.</w:t>
      </w:r>
    </w:p>
    <w:p w14:paraId="6ECFA7A3" w14:textId="77777777" w:rsidR="00072275" w:rsidRPr="008B6831" w:rsidRDefault="00072275" w:rsidP="00072275">
      <w:r w:rsidRPr="008B6831">
        <w:t>В Социальном фонде России пояснили, что получить подробный расчет уже назначенной пенсии можно через электронную приемную СФР. Если возникают основания предполагать, что при определении размера выплаты допущены неточности, необходимо направить соответствующее обращение специалистам фонда.</w:t>
      </w:r>
    </w:p>
    <w:p w14:paraId="2F5F114D" w14:textId="77777777" w:rsidR="00072275" w:rsidRPr="008B6831" w:rsidRDefault="00072275" w:rsidP="00072275">
      <w:r w:rsidRPr="008B6831">
        <w:t>В фонде отметили, что специалисты рассмотрят запрос и в установленный законом срок — в течение 30 календарных дней — предоставят подробный ответ на поставленные вопросы.</w:t>
      </w:r>
    </w:p>
    <w:p w14:paraId="1522309E" w14:textId="09EA51F6" w:rsidR="00072275" w:rsidRPr="008B6831" w:rsidRDefault="006466D9" w:rsidP="00072275">
      <w:hyperlink r:id="rId33" w:history="1">
        <w:r w:rsidR="00072275" w:rsidRPr="008B6831">
          <w:rPr>
            <w:rStyle w:val="a3"/>
          </w:rPr>
          <w:t>https://pnz.ru/pens/stazh-est-a-pensiya-menshe-kogo-iz-pensionerov-zhdet-pereraschet-za-stazh-do-2002-goda/</w:t>
        </w:r>
      </w:hyperlink>
      <w:r w:rsidR="00072275" w:rsidRPr="008B6831">
        <w:t xml:space="preserve"> </w:t>
      </w:r>
    </w:p>
    <w:p w14:paraId="3EF12354" w14:textId="375F8A4C" w:rsidR="00072275" w:rsidRPr="008B6831" w:rsidRDefault="00072275" w:rsidP="00072275">
      <w:pPr>
        <w:pStyle w:val="2"/>
      </w:pPr>
      <w:bookmarkStart w:id="94" w:name="_Toc238191551"/>
      <w:r w:rsidRPr="008B6831">
        <w:t>PNZ.ru, 20.08.2026, Особенные годы: какие 10 лет стажа увеличат пенсию сразу в 2 раза</w:t>
      </w:r>
      <w:bookmarkEnd w:id="94"/>
    </w:p>
    <w:p w14:paraId="43E531D8" w14:textId="77777777" w:rsidR="00072275" w:rsidRPr="008B6831" w:rsidRDefault="00072275" w:rsidP="00BD0FF3">
      <w:pPr>
        <w:pStyle w:val="3"/>
      </w:pPr>
      <w:bookmarkStart w:id="95" w:name="_Toc238191552"/>
      <w:r w:rsidRPr="008B6831">
        <w:t>В России продолжается пенсионная реформа. На текущий момент общеустановленный возрастной порог для оформления страховой пенсии по старости составляет 64 года для мужчин и 59 лет для женщин, однако уже к 2028 году параметры достигнут финальных значений — 65 и 60 лет соответственно. При этом требования к обязательным страховым показателям остаются прежними: для выхода на заслуженный отдых необходимо иметь не менее 15 лет стажа и 30 индивидуальных пенсионных коэффициентов (ИПК).</w:t>
      </w:r>
      <w:bookmarkEnd w:id="95"/>
    </w:p>
    <w:p w14:paraId="4AB60DA0" w14:textId="77777777" w:rsidR="00072275" w:rsidRPr="008B6831" w:rsidRDefault="00072275" w:rsidP="00072275">
      <w:r w:rsidRPr="008B6831">
        <w:t>Вопрос увеличения будущих выплат сохраняет высокую актуальность для многих работающих россиян. По данным Социального фонда, средний размер пенсии у неработающих граждан вырос за год примерно на 1,8 тысячи рублей и к июню 2026 года составил 25 838 рублей.</w:t>
      </w:r>
    </w:p>
    <w:p w14:paraId="45358B04" w14:textId="334A011F" w:rsidR="00072275" w:rsidRPr="008B6831" w:rsidRDefault="008B6831" w:rsidP="00072275">
      <w:r>
        <w:t>«</w:t>
      </w:r>
      <w:r w:rsidR="00072275" w:rsidRPr="008B6831">
        <w:t>Нынешняя статистика красноречива. Пенсионное обеспечение в России оставляет желать лучшего. Средний размер пенсии 25 838 рублей. Прожить на эти средства в современных экономических реалиях достаточно сложно</w:t>
      </w:r>
      <w:r>
        <w:t>»</w:t>
      </w:r>
      <w:r w:rsidR="00072275" w:rsidRPr="008B6831">
        <w:t>, — отметил главный редактор портала PNZ.RU, эксперт в сфере социального и пенсионного законодательства Владимир Белов.</w:t>
      </w:r>
    </w:p>
    <w:p w14:paraId="3222F4C4" w14:textId="77777777" w:rsidR="00072275" w:rsidRPr="008B6831" w:rsidRDefault="00072275" w:rsidP="00072275">
      <w:r w:rsidRPr="008B6831">
        <w:t xml:space="preserve">Ключевым фактором формирования прав остаются страховые взносы, перечисляемые работодателем. Чем выше официальный доход, тем больше баллов зачисляется на лицевой счет. В 2026 году для получения максимально допустимых 10 ИПК за год </w:t>
      </w:r>
      <w:r w:rsidRPr="008B6831">
        <w:lastRenderedPageBreak/>
        <w:t>требуемый размер ежемесячной заработной платы до вычета НДФЛ составляет 248,5 тысячи рублей.</w:t>
      </w:r>
    </w:p>
    <w:p w14:paraId="0214D4A7" w14:textId="77777777" w:rsidR="00072275" w:rsidRPr="008B6831" w:rsidRDefault="00072275" w:rsidP="00072275">
      <w:r w:rsidRPr="008B6831">
        <w:t>Отдельные категории граждан имеют право на повышенную фиксированную выплату за счет специального трудового стажа. Для этого требуется отработать 15 календарных лет в районах Крайнего Севера либо 20 лет в приравненных к ним местностях. Общий страховой стаж при этом должен составлять не менее 25 лет для мужчин и 20 лет для женщин.</w:t>
      </w:r>
    </w:p>
    <w:p w14:paraId="742ECF26" w14:textId="41D7FFCB" w:rsidR="00072275" w:rsidRPr="008B6831" w:rsidRDefault="00072275" w:rsidP="00072275">
      <w:r w:rsidRPr="008B6831">
        <w:t xml:space="preserve">Существует и универсальный законный инструмент существенного увеличения пенсионных выплат — отсрочка оформления пенсии, напомнил Владимир Белов. В рамках ст. 15 Федерального закона от 28.12.2013 № 400-ФЗ </w:t>
      </w:r>
      <w:r w:rsidR="008B6831">
        <w:t>«</w:t>
      </w:r>
      <w:r w:rsidRPr="008B6831">
        <w:t>О страховых пенсиях</w:t>
      </w:r>
      <w:r w:rsidR="008B6831">
        <w:t>»</w:t>
      </w:r>
      <w:r w:rsidRPr="008B6831">
        <w:t xml:space="preserve"> гражданин имеет право временно отказаться от выплат либо не обращаться за их назначением сразу после возникновения права.</w:t>
      </w:r>
    </w:p>
    <w:p w14:paraId="42CDE5C2" w14:textId="77777777" w:rsidR="00072275" w:rsidRPr="008B6831" w:rsidRDefault="00072275" w:rsidP="00072275">
      <w:r w:rsidRPr="008B6831">
        <w:t>За каждый полный год отсрочки применяются премиальные коэффициенты как к балльной части (ИПК), так и к фиксированной выплате. Учет идет строго полными годами (максимум до 10 лет), а отсрочка на срок менее 12 месяцев права на прибавку не дает.</w:t>
      </w:r>
    </w:p>
    <w:p w14:paraId="6FF4251B" w14:textId="77777777" w:rsidR="00072275" w:rsidRPr="008B6831" w:rsidRDefault="00072275" w:rsidP="00072275">
      <w:r w:rsidRPr="008B6831">
        <w:t>Согласно установленной сетке коэффициентов, 1 год отсрочки повышает ИПК на 1,07, а фиксированную выплату — на 1,056. За 5 лет показатели возрастают до 1,45 и 1,36 соответственно, а максимальная отсрочка на 10 лет увеличивает баллы в 2,32 раза, а фиксированную часть — в 2,11 раза.</w:t>
      </w:r>
    </w:p>
    <w:p w14:paraId="044070A7" w14:textId="77777777" w:rsidR="00072275" w:rsidRPr="008B6831" w:rsidRDefault="00072275" w:rsidP="00072275">
      <w:r w:rsidRPr="008B6831">
        <w:t>Таблица премиальных коэффициентов</w:t>
      </w:r>
    </w:p>
    <w:p w14:paraId="372E6340" w14:textId="77777777" w:rsidR="00072275" w:rsidRPr="008B6831" w:rsidRDefault="00072275" w:rsidP="00072275">
      <w:r w:rsidRPr="008B6831">
        <w:t>Период отсрочки обращения за пенсией (лет)</w:t>
      </w:r>
      <w:r w:rsidRPr="008B6831">
        <w:tab/>
        <w:t>Коэффициент повышения суммарного ИПК</w:t>
      </w:r>
      <w:r w:rsidRPr="008B6831">
        <w:tab/>
        <w:t>Коэффициент повышения фиксированной выплаты</w:t>
      </w:r>
    </w:p>
    <w:p w14:paraId="09A26B04" w14:textId="77777777" w:rsidR="00072275" w:rsidRPr="008B6831" w:rsidRDefault="00072275" w:rsidP="00072275">
      <w:r w:rsidRPr="008B6831">
        <w:t>1 год</w:t>
      </w:r>
      <w:r w:rsidRPr="008B6831">
        <w:tab/>
        <w:t>1,07</w:t>
      </w:r>
      <w:r w:rsidRPr="008B6831">
        <w:tab/>
        <w:t>1,056</w:t>
      </w:r>
    </w:p>
    <w:p w14:paraId="36F026FC" w14:textId="77777777" w:rsidR="00072275" w:rsidRPr="008B6831" w:rsidRDefault="00072275" w:rsidP="00072275">
      <w:r w:rsidRPr="008B6831">
        <w:t>2 года</w:t>
      </w:r>
      <w:r w:rsidRPr="008B6831">
        <w:tab/>
        <w:t>1,15</w:t>
      </w:r>
      <w:r w:rsidRPr="008B6831">
        <w:tab/>
        <w:t>1,12</w:t>
      </w:r>
    </w:p>
    <w:p w14:paraId="361463AB" w14:textId="77777777" w:rsidR="00072275" w:rsidRPr="008B6831" w:rsidRDefault="00072275" w:rsidP="00072275">
      <w:r w:rsidRPr="008B6831">
        <w:t>3 года</w:t>
      </w:r>
      <w:r w:rsidRPr="008B6831">
        <w:tab/>
        <w:t>1,24</w:t>
      </w:r>
      <w:r w:rsidRPr="008B6831">
        <w:tab/>
        <w:t>1,19</w:t>
      </w:r>
    </w:p>
    <w:p w14:paraId="474073F5" w14:textId="77777777" w:rsidR="00072275" w:rsidRPr="008B6831" w:rsidRDefault="00072275" w:rsidP="00072275">
      <w:r w:rsidRPr="008B6831">
        <w:t>4 года</w:t>
      </w:r>
      <w:r w:rsidRPr="008B6831">
        <w:tab/>
        <w:t>1,34</w:t>
      </w:r>
      <w:r w:rsidRPr="008B6831">
        <w:tab/>
        <w:t>1,27</w:t>
      </w:r>
    </w:p>
    <w:p w14:paraId="0EAD59DF" w14:textId="77777777" w:rsidR="00072275" w:rsidRPr="008B6831" w:rsidRDefault="00072275" w:rsidP="00072275">
      <w:r w:rsidRPr="008B6831">
        <w:t>5 лет</w:t>
      </w:r>
      <w:r w:rsidRPr="008B6831">
        <w:tab/>
        <w:t>1,45</w:t>
      </w:r>
      <w:r w:rsidRPr="008B6831">
        <w:tab/>
        <w:t>1,36</w:t>
      </w:r>
    </w:p>
    <w:p w14:paraId="2B5D67A6" w14:textId="77777777" w:rsidR="00072275" w:rsidRPr="008B6831" w:rsidRDefault="00072275" w:rsidP="00072275">
      <w:r w:rsidRPr="008B6831">
        <w:t>6 лет</w:t>
      </w:r>
      <w:r w:rsidRPr="008B6831">
        <w:tab/>
        <w:t>1,59</w:t>
      </w:r>
      <w:r w:rsidRPr="008B6831">
        <w:tab/>
        <w:t>1,46</w:t>
      </w:r>
    </w:p>
    <w:p w14:paraId="395E2884" w14:textId="77777777" w:rsidR="00072275" w:rsidRPr="008B6831" w:rsidRDefault="00072275" w:rsidP="00072275">
      <w:r w:rsidRPr="008B6831">
        <w:t>7 лет</w:t>
      </w:r>
      <w:r w:rsidRPr="008B6831">
        <w:tab/>
        <w:t>1,74</w:t>
      </w:r>
      <w:r w:rsidRPr="008B6831">
        <w:tab/>
        <w:t>1,58</w:t>
      </w:r>
    </w:p>
    <w:p w14:paraId="6C45284B" w14:textId="77777777" w:rsidR="00072275" w:rsidRPr="008B6831" w:rsidRDefault="00072275" w:rsidP="00072275">
      <w:r w:rsidRPr="008B6831">
        <w:t>8 лет</w:t>
      </w:r>
      <w:r w:rsidRPr="008B6831">
        <w:tab/>
        <w:t>1,90</w:t>
      </w:r>
      <w:r w:rsidRPr="008B6831">
        <w:tab/>
        <w:t>1,73</w:t>
      </w:r>
    </w:p>
    <w:p w14:paraId="3427A501" w14:textId="77777777" w:rsidR="00072275" w:rsidRPr="008B6831" w:rsidRDefault="00072275" w:rsidP="00072275">
      <w:r w:rsidRPr="008B6831">
        <w:t>9 лет</w:t>
      </w:r>
      <w:r w:rsidRPr="008B6831">
        <w:tab/>
        <w:t>2,09</w:t>
      </w:r>
      <w:r w:rsidRPr="008B6831">
        <w:tab/>
        <w:t>1,90</w:t>
      </w:r>
    </w:p>
    <w:p w14:paraId="6FF1F698" w14:textId="77777777" w:rsidR="00072275" w:rsidRPr="008B6831" w:rsidRDefault="00072275" w:rsidP="00072275">
      <w:r w:rsidRPr="008B6831">
        <w:t>10 лет</w:t>
      </w:r>
      <w:r w:rsidRPr="008B6831">
        <w:tab/>
        <w:t>2,32</w:t>
      </w:r>
      <w:r w:rsidRPr="008B6831">
        <w:tab/>
        <w:t>2,11</w:t>
      </w:r>
    </w:p>
    <w:p w14:paraId="308E2041" w14:textId="77777777" w:rsidR="00072275" w:rsidRPr="008B6831" w:rsidRDefault="00072275" w:rsidP="00072275">
      <w:r w:rsidRPr="008B6831">
        <w:t>По расчетам эксперта в сфере социального законодательства Владимира Белова, при накопленных 130 ИПК стандартная пенсия в 2026 году (из расчета фиксированной выплаты 9 584,6 рубля и стоимости балла 156,76 рубля) составляет 29 963,4 рубля. Если отложить ее оформление на 1 год, выплата вырастет до 31 926,33 рубля, при 5 годах отсрочки — до 42 584,32 рубля, а через 10 лет достигнет 67 502,33 рубля в месяц.</w:t>
      </w:r>
    </w:p>
    <w:p w14:paraId="57781AFA" w14:textId="77777777" w:rsidR="00072275" w:rsidRPr="008B6831" w:rsidRDefault="00072275" w:rsidP="00072275">
      <w:r w:rsidRPr="008B6831">
        <w:t xml:space="preserve">При этом эксперт отмечает важную финансовую деталь: отказываясь от денег на 5 лет, гражданин оставляет в Социальном фонде порядка 1,8 млн рублей невыплаченных </w:t>
      </w:r>
      <w:r w:rsidRPr="008B6831">
        <w:lastRenderedPageBreak/>
        <w:t>средств. Для полной окупаемости этой суммы за счет повышенного размера выплат человеку потребуется получать новую пенсию в течение примерно 146 месяцев (около 12 лет).</w:t>
      </w:r>
    </w:p>
    <w:p w14:paraId="1B8E3A7A" w14:textId="07BBFF15" w:rsidR="00072275" w:rsidRPr="008B6831" w:rsidRDefault="006466D9" w:rsidP="00072275">
      <w:hyperlink r:id="rId34" w:history="1">
        <w:r w:rsidR="00072275" w:rsidRPr="008B6831">
          <w:rPr>
            <w:rStyle w:val="a3"/>
          </w:rPr>
          <w:t>https://pnz.ru/life/osobennye-gody-kakie-10-let-stazha-uvelichat-pensiyu-srazu-v-2-raza/</w:t>
        </w:r>
      </w:hyperlink>
      <w:r w:rsidR="00072275" w:rsidRPr="008B6831">
        <w:t xml:space="preserve"> </w:t>
      </w:r>
    </w:p>
    <w:p w14:paraId="72638ED1" w14:textId="77777777" w:rsidR="00055673" w:rsidRPr="008B6831" w:rsidRDefault="00055673" w:rsidP="00055673">
      <w:pPr>
        <w:pStyle w:val="2"/>
      </w:pPr>
      <w:bookmarkStart w:id="96" w:name="_Toc238191553"/>
      <w:r w:rsidRPr="008B6831">
        <w:t xml:space="preserve">PRIMPRESS, 20.08.2026, </w:t>
      </w:r>
      <w:proofErr w:type="gramStart"/>
      <w:r w:rsidRPr="008B6831">
        <w:t>Все</w:t>
      </w:r>
      <w:proofErr w:type="gramEnd"/>
      <w:r w:rsidRPr="008B6831">
        <w:t xml:space="preserve"> решает количество лет: каким пенсионерам дадут новые 50–75 тысяч рублей с 21 августа</w:t>
      </w:r>
      <w:bookmarkEnd w:id="96"/>
    </w:p>
    <w:p w14:paraId="706AD432" w14:textId="77777777" w:rsidR="00055673" w:rsidRPr="008B6831" w:rsidRDefault="00055673" w:rsidP="00BD0FF3">
      <w:pPr>
        <w:pStyle w:val="3"/>
      </w:pPr>
      <w:bookmarkStart w:id="97" w:name="_Toc238191554"/>
      <w:r w:rsidRPr="008B6831">
        <w:t>Пенсионерам напомнили о разовой денежной выплате, которую в ряде регионов начнут перечислять уже с ближайших дней. Речь идет о пособии для пожилых супругов, долго проживших в официальном браке. Размер поддержки напрямую зависит от количества совместно прожитых лет и может достигать 50–75 тысяч рублей.</w:t>
      </w:r>
      <w:bookmarkEnd w:id="97"/>
    </w:p>
    <w:p w14:paraId="4D5B6E23" w14:textId="77777777" w:rsidR="00055673" w:rsidRPr="008B6831" w:rsidRDefault="00055673" w:rsidP="00055673">
      <w:r w:rsidRPr="008B6831">
        <w:t>Как рассказали в региональных отделениях соцзащиты, такая мера действует во многих субъектах, но особенно заметные суммы сейчас установлены в Ленинградской области. Парам, отметившим 50 лет брака, выплачивают по 50 тысяч рублей каждому. Условие одно: союз должен быть официально зарегистрирован и не прерываться все эти годы.</w:t>
      </w:r>
    </w:p>
    <w:p w14:paraId="479D04D0" w14:textId="77777777" w:rsidR="00055673" w:rsidRPr="008B6831" w:rsidRDefault="00055673" w:rsidP="00055673">
      <w:r w:rsidRPr="008B6831">
        <w:t>За 60 лет совместной жизни положено уже по 60 тысяч, за 70 лет брака — по 70 тысяч, а максимальная выплата в 75 тысяч рублей предусмотрена для тех, кто дожил до 75 лет в одном браке. Фактически регион платит пенсионерам по тысяче рублей за каждый прожитый вместе год.</w:t>
      </w:r>
    </w:p>
    <w:p w14:paraId="6DCE8011" w14:textId="77777777" w:rsidR="00055673" w:rsidRPr="008B6831" w:rsidRDefault="00055673" w:rsidP="00055673">
      <w:r w:rsidRPr="008B6831">
        <w:t>Тем, кто уже подал заявления, деньги начнут перечислять с 21 августа. Обратиться за пособием можно в течение шести месяцев с даты юбилея, это могут сделать сами супруги или их законные представители. Эксперты советуют пенсионерам и их родственникам не затягивать с оформлением: подобные региональные выплаты нередко остаются невостребованными просто потому, что о них вспоминают слишком поздно.</w:t>
      </w:r>
    </w:p>
    <w:p w14:paraId="6E15F707" w14:textId="32B36809" w:rsidR="00055673" w:rsidRPr="008B6831" w:rsidRDefault="006466D9" w:rsidP="00055673">
      <w:hyperlink r:id="rId35" w:history="1">
        <w:r w:rsidR="00055673" w:rsidRPr="008B6831">
          <w:rPr>
            <w:rStyle w:val="a3"/>
          </w:rPr>
          <w:t>https://primpress.ru/article/137298</w:t>
        </w:r>
      </w:hyperlink>
      <w:r w:rsidR="00055673" w:rsidRPr="008B6831">
        <w:t xml:space="preserve"> </w:t>
      </w:r>
    </w:p>
    <w:p w14:paraId="0A4C57B4" w14:textId="77777777" w:rsidR="006D1C90" w:rsidRPr="008B6831" w:rsidRDefault="006D1C90" w:rsidP="006D1C90">
      <w:pPr>
        <w:pStyle w:val="2"/>
      </w:pPr>
      <w:bookmarkStart w:id="98" w:name="_Toc238191555"/>
      <w:r w:rsidRPr="008B6831">
        <w:t>Коммерсантъ, 20.08.2026, Каждая четвертая вакансия для пенсионеров приходится на торговлю</w:t>
      </w:r>
      <w:bookmarkEnd w:id="98"/>
    </w:p>
    <w:p w14:paraId="2DCD3942" w14:textId="77777777" w:rsidR="006D1C90" w:rsidRPr="008B6831" w:rsidRDefault="006D1C90" w:rsidP="00BD0FF3">
      <w:pPr>
        <w:pStyle w:val="3"/>
      </w:pPr>
      <w:bookmarkStart w:id="99" w:name="_Toc238191556"/>
      <w:r w:rsidRPr="008B6831">
        <w:t xml:space="preserve">Больше всего вакансий для соискателей пенсионного возраста приходится на торговлю — 27% от общего числа предложений, показало исследование </w:t>
      </w:r>
      <w:proofErr w:type="spellStart"/>
      <w:r w:rsidRPr="008B6831">
        <w:t>Работа.ру</w:t>
      </w:r>
      <w:proofErr w:type="spellEnd"/>
      <w:r w:rsidRPr="008B6831">
        <w:t xml:space="preserve"> и </w:t>
      </w:r>
      <w:proofErr w:type="spellStart"/>
      <w:r w:rsidRPr="008B6831">
        <w:t>СберПодбора</w:t>
      </w:r>
      <w:proofErr w:type="spellEnd"/>
      <w:r w:rsidRPr="008B6831">
        <w:t>.</w:t>
      </w:r>
      <w:bookmarkEnd w:id="99"/>
    </w:p>
    <w:p w14:paraId="351A5A8A" w14:textId="77777777" w:rsidR="006D1C90" w:rsidRPr="008B6831" w:rsidRDefault="006D1C90" w:rsidP="006D1C90">
      <w:r w:rsidRPr="008B6831">
        <w:t>Почти столько же вакансий — 26% — не требуют специальной подготовки и опыта. На транспорт и логистику приходится 18% предложений, на офисные службы и бизнес-услуги — 17%, на строительство и недвижимость — 15%. Еще 14% вакансий сосредоточено в сфере услуг, 13% — в производстве и агропроме.</w:t>
      </w:r>
    </w:p>
    <w:p w14:paraId="4F103780" w14:textId="77777777" w:rsidR="006D1C90" w:rsidRPr="008B6831" w:rsidRDefault="006D1C90" w:rsidP="006D1C90">
      <w:r w:rsidRPr="008B6831">
        <w:t>Заметно меньше предложений для старших кандидатов в культуре, образовании и на госслужбе — 8%, в сфере красоты и здоровья — 7%. На ИТ, интернет и телеком приходится 4% вакансий, на маркетинг, рекламу и СМИ, а также финансы и страхование — по 3%.</w:t>
      </w:r>
    </w:p>
    <w:p w14:paraId="3C2DFB66" w14:textId="77777777" w:rsidR="006D1C90" w:rsidRPr="008B6831" w:rsidRDefault="006D1C90" w:rsidP="006D1C90">
      <w:r w:rsidRPr="008B6831">
        <w:lastRenderedPageBreak/>
        <w:t>При этом самые высокие зарплаты предлагают не в торговле. В транспорте и логистике средний уровень достигает 102 тысяч руб. в месяц, в строительстве и недвижимости — 91 тысячи руб., в производстве и агропроме — 88 тысяч руб.</w:t>
      </w:r>
    </w:p>
    <w:p w14:paraId="4B123FFC" w14:textId="77777777" w:rsidR="006D1C90" w:rsidRPr="008B6831" w:rsidRDefault="006D1C90" w:rsidP="006D1C90">
      <w:r w:rsidRPr="008B6831">
        <w:t>Работа без опыта предполагает в среднем 84 тысячи руб. В торговле старшим кандидатам предлагают 51 тысячу руб., в финансах и страховании — 49 тысяч руб., в культуре, образовании и на госслужбе — 42 тысячи руб.</w:t>
      </w:r>
    </w:p>
    <w:p w14:paraId="162D8EC6" w14:textId="77777777" w:rsidR="006D1C90" w:rsidRPr="008B6831" w:rsidRDefault="006D1C90" w:rsidP="006D1C90">
      <w:r w:rsidRPr="008B6831">
        <w:t>Для соискателей старшего возраста выбор вакансий наиболее широк в торговле и массовых профессиях, однако самые высокие зарплатные предложения сосредоточены в транспорте, строительстве и производстве.</w:t>
      </w:r>
    </w:p>
    <w:p w14:paraId="20004BAB" w14:textId="5536E677" w:rsidR="002071DA" w:rsidRPr="008B6831" w:rsidRDefault="006466D9" w:rsidP="006D1C90">
      <w:hyperlink r:id="rId36" w:history="1">
        <w:r w:rsidR="006D1C90" w:rsidRPr="008B6831">
          <w:rPr>
            <w:rStyle w:val="a3"/>
          </w:rPr>
          <w:t>https://www.kommersant.ru/doc/8893640</w:t>
        </w:r>
      </w:hyperlink>
    </w:p>
    <w:p w14:paraId="59F242D1" w14:textId="77777777" w:rsidR="006D1C90" w:rsidRPr="008B6831" w:rsidRDefault="006D1C90" w:rsidP="006D1C90"/>
    <w:p w14:paraId="5A637E07" w14:textId="77777777" w:rsidR="00111D7C" w:rsidRDefault="00111D7C" w:rsidP="00111D7C">
      <w:pPr>
        <w:pStyle w:val="251"/>
      </w:pPr>
      <w:bookmarkStart w:id="100" w:name="_Toc99271704"/>
      <w:bookmarkStart w:id="101" w:name="_Toc99318656"/>
      <w:bookmarkStart w:id="102" w:name="_Toc165991076"/>
      <w:bookmarkStart w:id="103" w:name="_Toc62681899"/>
      <w:bookmarkStart w:id="104" w:name="_Toc238191557"/>
      <w:bookmarkEnd w:id="24"/>
      <w:bookmarkEnd w:id="25"/>
      <w:bookmarkEnd w:id="26"/>
      <w:bookmarkEnd w:id="39"/>
      <w:r w:rsidRPr="008B6831">
        <w:lastRenderedPageBreak/>
        <w:t>НОВОСТИ МАКРОЭКОНОМИКИ</w:t>
      </w:r>
      <w:bookmarkEnd w:id="100"/>
      <w:bookmarkEnd w:id="101"/>
      <w:bookmarkEnd w:id="102"/>
      <w:bookmarkEnd w:id="104"/>
    </w:p>
    <w:p w14:paraId="203A7B63" w14:textId="3F63F55F" w:rsidR="000027C1" w:rsidRPr="000027C1" w:rsidRDefault="000027C1" w:rsidP="000027C1">
      <w:pPr>
        <w:pStyle w:val="2"/>
      </w:pPr>
      <w:bookmarkStart w:id="105" w:name="_Toc238191558"/>
      <w:r w:rsidRPr="000027C1">
        <w:t xml:space="preserve">Альфа Инвестор, 20.08.2026, </w:t>
      </w:r>
      <w:proofErr w:type="gramStart"/>
      <w:r w:rsidRPr="000027C1">
        <w:t>В</w:t>
      </w:r>
      <w:proofErr w:type="gramEnd"/>
      <w:r w:rsidRPr="000027C1">
        <w:t xml:space="preserve"> каких активах россияне держат деньги</w:t>
      </w:r>
      <w:bookmarkEnd w:id="105"/>
    </w:p>
    <w:p w14:paraId="7E9C3C1C" w14:textId="77777777" w:rsidR="000027C1" w:rsidRPr="000027C1" w:rsidRDefault="000027C1" w:rsidP="000027C1">
      <w:pPr>
        <w:pStyle w:val="3"/>
      </w:pPr>
      <w:bookmarkStart w:id="106" w:name="_Toc238191559"/>
      <w:r w:rsidRPr="000027C1">
        <w:t>Банк России в августе обновил статистику по финансовым активам населения. Из неё видно, что вложения в российские акции сжались до 5,0 трлн руб. — это 3,2% всех финансовых активов, минимальная доля с весны 2019 года. Разбираем, в какие активы вкладываются российские домохозяйства и что изменилось за последний год.</w:t>
      </w:r>
      <w:bookmarkEnd w:id="106"/>
    </w:p>
    <w:p w14:paraId="4ABAF263" w14:textId="77777777" w:rsidR="000027C1" w:rsidRPr="000027C1" w:rsidRDefault="000027C1" w:rsidP="000027C1">
      <w:r w:rsidRPr="000027C1">
        <w:t>Банк России ежемесячно публикует балансы сектора «Домашние хозяйства» по отдельным финансовым инструментам. На их основе можно определить доли различных активов в общих сбережениях населения. По состоянию на 1 июля 2026 год разбивка такая:</w:t>
      </w:r>
    </w:p>
    <w:p w14:paraId="00F18F51" w14:textId="77777777" w:rsidR="000027C1" w:rsidRPr="000027C1" w:rsidRDefault="000027C1" w:rsidP="000027C1">
      <w:r w:rsidRPr="000027C1">
        <w:fldChar w:fldCharType="begin"/>
      </w:r>
      <w:r w:rsidRPr="000027C1">
        <w:instrText xml:space="preserve"> INCLUDEPICTURE "/Users/chekhante/Library/Group Containers/UBF8T346G9.ms/WebArchiveCopyPasteTempFiles/com.microsoft.Word/771a65db-9054-4e5b-a133-65cebfb3e023_1638x1216.png" \* MERGEFORMATINET </w:instrText>
      </w:r>
      <w:r w:rsidRPr="000027C1">
        <w:fldChar w:fldCharType="separate"/>
      </w:r>
      <w:r w:rsidRPr="000027C1">
        <w:rPr>
          <w:noProof/>
        </w:rPr>
        <w:drawing>
          <wp:inline distT="0" distB="0" distL="0" distR="0" wp14:anchorId="386F2806" wp14:editId="5712D91B">
            <wp:extent cx="6299412" cy="5001768"/>
            <wp:effectExtent l="0" t="0" r="0" b="0"/>
            <wp:docPr id="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299412" cy="5001768"/>
                    </a:xfrm>
                    <a:prstGeom prst="rect">
                      <a:avLst/>
                    </a:prstGeom>
                    <a:noFill/>
                    <a:ln>
                      <a:noFill/>
                    </a:ln>
                  </pic:spPr>
                </pic:pic>
              </a:graphicData>
            </a:graphic>
          </wp:inline>
        </w:drawing>
      </w:r>
      <w:r w:rsidRPr="000027C1">
        <w:fldChar w:fldCharType="end"/>
      </w:r>
    </w:p>
    <w:p w14:paraId="4E13D79D" w14:textId="77777777" w:rsidR="000027C1" w:rsidRPr="000027C1" w:rsidRDefault="000027C1" w:rsidP="000027C1">
      <w:r w:rsidRPr="000027C1">
        <w:t>Почти половина денег лежит в банках, ещё шестая часть — наличными.</w:t>
      </w:r>
    </w:p>
    <w:p w14:paraId="6A437CEC" w14:textId="77777777" w:rsidR="000027C1" w:rsidRPr="000027C1" w:rsidRDefault="000027C1" w:rsidP="000027C1">
      <w:pPr>
        <w:numPr>
          <w:ilvl w:val="0"/>
          <w:numId w:val="31"/>
        </w:numPr>
      </w:pPr>
      <w:r w:rsidRPr="000027C1">
        <w:lastRenderedPageBreak/>
        <w:t>Депозиты</w:t>
      </w:r>
      <w:r w:rsidRPr="000027C1">
        <w:rPr>
          <w:lang w:val="en-US"/>
        </w:rPr>
        <w:t> </w:t>
      </w:r>
      <w:r w:rsidRPr="000027C1">
        <w:t>— 76,4 трлн руб. (48,3%). Из них 49,6 трлн — срочные вклады в российских банках, 21,2 трлн — текущие и накопительные счета, 5,6 трлн — депозиты в банках-нерезидентах.</w:t>
      </w:r>
    </w:p>
    <w:p w14:paraId="3A1C5BB3" w14:textId="77777777" w:rsidR="000027C1" w:rsidRPr="000027C1" w:rsidRDefault="000027C1" w:rsidP="000027C1">
      <w:pPr>
        <w:numPr>
          <w:ilvl w:val="0"/>
          <w:numId w:val="31"/>
        </w:numPr>
      </w:pPr>
      <w:r w:rsidRPr="000027C1">
        <w:t>Наличные</w:t>
      </w:r>
      <w:r w:rsidRPr="000027C1">
        <w:rPr>
          <w:lang w:val="en-US"/>
        </w:rPr>
        <w:t> </w:t>
      </w:r>
      <w:r w:rsidRPr="000027C1">
        <w:t>— 25,9 трлн руб. (16,4%). Рубли — 18,6 трлн, иностранная валюта — 7,3 трлн.</w:t>
      </w:r>
    </w:p>
    <w:p w14:paraId="6CF6C66E" w14:textId="77777777" w:rsidR="000027C1" w:rsidRPr="000027C1" w:rsidRDefault="000027C1" w:rsidP="000027C1">
      <w:pPr>
        <w:numPr>
          <w:ilvl w:val="0"/>
          <w:numId w:val="31"/>
        </w:numPr>
      </w:pPr>
      <w:r w:rsidRPr="000027C1">
        <w:t>Паи и акции фондов</w:t>
      </w:r>
      <w:r w:rsidRPr="000027C1">
        <w:rPr>
          <w:lang w:val="en-US"/>
        </w:rPr>
        <w:t> </w:t>
      </w:r>
      <w:r w:rsidRPr="000027C1">
        <w:t xml:space="preserve">— 13,1 трлн руб. (8,3%). Сюда входят </w:t>
      </w:r>
      <w:proofErr w:type="spellStart"/>
      <w:r w:rsidRPr="000027C1">
        <w:t>ПИФы</w:t>
      </w:r>
      <w:proofErr w:type="spellEnd"/>
      <w:r w:rsidRPr="000027C1">
        <w:t xml:space="preserve"> облигаций и акций, а также фонды денежного рынка.</w:t>
      </w:r>
    </w:p>
    <w:p w14:paraId="52275316" w14:textId="77777777" w:rsidR="000027C1" w:rsidRPr="000027C1" w:rsidRDefault="000027C1" w:rsidP="000027C1">
      <w:pPr>
        <w:numPr>
          <w:ilvl w:val="0"/>
          <w:numId w:val="31"/>
        </w:numPr>
      </w:pPr>
      <w:r w:rsidRPr="000027C1">
        <w:t>Доли в непубличных компаниях</w:t>
      </w:r>
      <w:r w:rsidRPr="000027C1">
        <w:rPr>
          <w:lang w:val="en-US"/>
        </w:rPr>
        <w:t> </w:t>
      </w:r>
      <w:r w:rsidRPr="000027C1">
        <w:t xml:space="preserve">— 12,3 трлн руб. (7,8%). Это акции АО, которые не торгуются на бирже, или акции с </w:t>
      </w:r>
      <w:r w:rsidRPr="000027C1">
        <w:rPr>
          <w:lang w:val="en-US"/>
        </w:rPr>
        <w:t>III</w:t>
      </w:r>
      <w:r w:rsidRPr="000027C1">
        <w:t xml:space="preserve"> уровнем листинга.</w:t>
      </w:r>
    </w:p>
    <w:p w14:paraId="49AB46D6" w14:textId="77777777" w:rsidR="000027C1" w:rsidRPr="000027C1" w:rsidRDefault="000027C1" w:rsidP="000027C1">
      <w:pPr>
        <w:numPr>
          <w:ilvl w:val="0"/>
          <w:numId w:val="31"/>
        </w:numPr>
      </w:pPr>
      <w:r w:rsidRPr="000027C1">
        <w:t>Пенсионные и страховые резервы</w:t>
      </w:r>
      <w:r w:rsidRPr="000027C1">
        <w:rPr>
          <w:lang w:val="en-US"/>
        </w:rPr>
        <w:t> </w:t>
      </w:r>
      <w:r w:rsidRPr="000027C1">
        <w:t>— 10,1 трлн руб. (6,4%), включая 0,8 трлн по программе долгосрочных сбережений.</w:t>
      </w:r>
    </w:p>
    <w:p w14:paraId="4AC96365" w14:textId="77777777" w:rsidR="000027C1" w:rsidRPr="000027C1" w:rsidRDefault="000027C1" w:rsidP="000027C1">
      <w:pPr>
        <w:numPr>
          <w:ilvl w:val="0"/>
          <w:numId w:val="31"/>
        </w:numPr>
      </w:pPr>
      <w:r w:rsidRPr="000027C1">
        <w:t>Счета эскроу</w:t>
      </w:r>
      <w:r w:rsidRPr="000027C1">
        <w:rPr>
          <w:lang w:val="en-US"/>
        </w:rPr>
        <w:t> </w:t>
      </w:r>
      <w:r w:rsidRPr="000027C1">
        <w:t>— 7,4 трлн руб. (4,7%). Деньги за строящееся жильё, которые формально принадлежат покупателю, но лежат в банке до сдачи дома.</w:t>
      </w:r>
    </w:p>
    <w:p w14:paraId="2AF709DC" w14:textId="77777777" w:rsidR="000027C1" w:rsidRPr="000027C1" w:rsidRDefault="000027C1" w:rsidP="000027C1">
      <w:pPr>
        <w:numPr>
          <w:ilvl w:val="0"/>
          <w:numId w:val="31"/>
        </w:numPr>
        <w:rPr>
          <w:lang w:val="en-US"/>
        </w:rPr>
      </w:pPr>
      <w:r w:rsidRPr="000027C1">
        <w:t>Облигации и другие долговые бумаги</w:t>
      </w:r>
      <w:r w:rsidRPr="000027C1">
        <w:rPr>
          <w:lang w:val="en-US"/>
        </w:rPr>
        <w:t> </w:t>
      </w:r>
      <w:r w:rsidRPr="000027C1">
        <w:t xml:space="preserve">— 6,2 трлн руб. </w:t>
      </w:r>
      <w:r w:rsidRPr="000027C1">
        <w:rPr>
          <w:lang w:val="en-US"/>
        </w:rPr>
        <w:t>(3,9%).</w:t>
      </w:r>
    </w:p>
    <w:p w14:paraId="6242138A" w14:textId="77777777" w:rsidR="000027C1" w:rsidRPr="000027C1" w:rsidRDefault="000027C1" w:rsidP="000027C1">
      <w:pPr>
        <w:numPr>
          <w:ilvl w:val="0"/>
          <w:numId w:val="31"/>
        </w:numPr>
        <w:rPr>
          <w:lang w:val="en-US"/>
        </w:rPr>
      </w:pPr>
      <w:r w:rsidRPr="000027C1">
        <w:t>Котируемые акции российских компаний</w:t>
      </w:r>
      <w:r w:rsidRPr="000027C1">
        <w:rPr>
          <w:lang w:val="en-US"/>
        </w:rPr>
        <w:t> </w:t>
      </w:r>
      <w:r w:rsidRPr="000027C1">
        <w:t xml:space="preserve">— 5,0 трлн руб. </w:t>
      </w:r>
      <w:r w:rsidRPr="000027C1">
        <w:rPr>
          <w:lang w:val="en-US"/>
        </w:rPr>
        <w:t>(3,2%).</w:t>
      </w:r>
    </w:p>
    <w:p w14:paraId="1BF46E13" w14:textId="77777777" w:rsidR="000027C1" w:rsidRPr="000027C1" w:rsidRDefault="000027C1" w:rsidP="000027C1">
      <w:pPr>
        <w:numPr>
          <w:ilvl w:val="0"/>
          <w:numId w:val="31"/>
        </w:numPr>
        <w:rPr>
          <w:lang w:val="en-US"/>
        </w:rPr>
      </w:pPr>
      <w:r w:rsidRPr="000027C1">
        <w:t>Иностранные акции</w:t>
      </w:r>
      <w:r w:rsidRPr="000027C1">
        <w:rPr>
          <w:lang w:val="en-US"/>
        </w:rPr>
        <w:t> </w:t>
      </w:r>
      <w:r w:rsidRPr="000027C1">
        <w:t>— 1,3 трлн руб. (0,8%) и</w:t>
      </w:r>
      <w:r w:rsidRPr="000027C1">
        <w:rPr>
          <w:lang w:val="en-US"/>
        </w:rPr>
        <w:t> </w:t>
      </w:r>
      <w:r w:rsidRPr="000027C1">
        <w:t>свободные деньги на брокерских счетах</w:t>
      </w:r>
      <w:r w:rsidRPr="000027C1">
        <w:rPr>
          <w:lang w:val="en-US"/>
        </w:rPr>
        <w:t> </w:t>
      </w:r>
      <w:r w:rsidRPr="000027C1">
        <w:t xml:space="preserve">— 0,5 трлн руб. </w:t>
      </w:r>
      <w:r w:rsidRPr="000027C1">
        <w:rPr>
          <w:lang w:val="en-US"/>
        </w:rPr>
        <w:t>(0,3%).</w:t>
      </w:r>
    </w:p>
    <w:p w14:paraId="0B2F99AF" w14:textId="77777777" w:rsidR="000027C1" w:rsidRPr="000027C1" w:rsidRDefault="000027C1" w:rsidP="000027C1">
      <w:r w:rsidRPr="000027C1">
        <w:t>Для сравнения, обязательства домашних хозяйств (кредиты банков, ипотека, автокредиты и прочие займы) равны 44,2 трлн руб. Таким образом, чистые финансовые активы населения, то есть активы за вычетом долгов, составляют около 113,8 трлн руб.</w:t>
      </w:r>
    </w:p>
    <w:p w14:paraId="3C278CB1" w14:textId="77777777" w:rsidR="000027C1" w:rsidRPr="000027C1" w:rsidRDefault="000027C1" w:rsidP="000027C1">
      <w:r w:rsidRPr="000027C1">
        <w:t>Доля акций на минимуме с 2019 года</w:t>
      </w:r>
    </w:p>
    <w:p w14:paraId="544D2C08" w14:textId="77777777" w:rsidR="000027C1" w:rsidRPr="000027C1" w:rsidRDefault="000027C1" w:rsidP="000027C1">
      <w:r w:rsidRPr="000027C1">
        <w:t>Доля котируемых российских акций на 1 июля 2026 года составляет 3,2%, что является минимумом с мая 2019 года. От максимума мая 2024 года — 5,4% — доля уже потеряла больше 2 процентных пунктов.</w:t>
      </w:r>
    </w:p>
    <w:p w14:paraId="2F9EFE8E" w14:textId="77777777" w:rsidR="000027C1" w:rsidRPr="000027C1" w:rsidRDefault="000027C1" w:rsidP="000027C1">
      <w:r w:rsidRPr="000027C1">
        <w:lastRenderedPageBreak/>
        <w:fldChar w:fldCharType="begin"/>
      </w:r>
      <w:r w:rsidRPr="000027C1">
        <w:instrText xml:space="preserve"> INCLUDEPICTURE "/Users/chekhante/Library/Group Containers/UBF8T346G9.ms/WebArchiveCopyPasteTempFiles/com.microsoft.Word/cc4dc7c5-120c-4e0b-b911-10b1a42deb72_1638x1494.png" \* MERGEFORMATINET </w:instrText>
      </w:r>
      <w:r w:rsidRPr="000027C1">
        <w:fldChar w:fldCharType="separate"/>
      </w:r>
      <w:r w:rsidRPr="000027C1">
        <w:rPr>
          <w:noProof/>
        </w:rPr>
        <w:drawing>
          <wp:inline distT="0" distB="0" distL="0" distR="0" wp14:anchorId="31497A44" wp14:editId="52CB29E3">
            <wp:extent cx="6298441" cy="5056632"/>
            <wp:effectExtent l="0" t="0" r="0" b="0"/>
            <wp:docPr id="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298441" cy="5056632"/>
                    </a:xfrm>
                    <a:prstGeom prst="rect">
                      <a:avLst/>
                    </a:prstGeom>
                    <a:noFill/>
                    <a:ln>
                      <a:noFill/>
                    </a:ln>
                  </pic:spPr>
                </pic:pic>
              </a:graphicData>
            </a:graphic>
          </wp:inline>
        </w:drawing>
      </w:r>
      <w:r w:rsidRPr="000027C1">
        <w:fldChar w:fldCharType="end"/>
      </w:r>
    </w:p>
    <w:p w14:paraId="01986AA7" w14:textId="77777777" w:rsidR="000027C1" w:rsidRPr="000027C1" w:rsidRDefault="000027C1" w:rsidP="000027C1">
      <w:r w:rsidRPr="000027C1">
        <w:t>Наглядно выглядит сравнение акций с другими биржевыми инструментами. С мая 2026 года облигации в активах населения впервые за всю историю стоят дороже российских акций: 6,2 трлн против 5,0 трлн руб. Паи фондов обогнали акции ещё в 2024 году и теперь по опережают их в 2,6 раза.</w:t>
      </w:r>
    </w:p>
    <w:p w14:paraId="4F402CB5" w14:textId="77777777" w:rsidR="000027C1" w:rsidRPr="000027C1" w:rsidRDefault="000027C1" w:rsidP="000027C1">
      <w:r w:rsidRPr="000027C1">
        <w:t>Почему доля акций упала</w:t>
      </w:r>
    </w:p>
    <w:p w14:paraId="6C0003C1" w14:textId="77777777" w:rsidR="000027C1" w:rsidRPr="000027C1" w:rsidRDefault="000027C1" w:rsidP="000027C1">
      <w:r w:rsidRPr="000027C1">
        <w:t>Логичный вывод из падения доли — «инвесторы распродают акции» — данные ЦБ подтверждают лишь отчасти.</w:t>
      </w:r>
    </w:p>
    <w:p w14:paraId="579CECE9" w14:textId="77777777" w:rsidR="000027C1" w:rsidRPr="000027C1" w:rsidRDefault="000027C1" w:rsidP="000027C1">
      <w:r w:rsidRPr="000027C1">
        <w:t>За 12 месяцев с 1 июля 2025 года вложения домохозяйств в российские акции сократились с 6,33 до 5,04 трлн руб., то есть на 1,28 трлн, или 20%. Банк России отдельно публикует чистые покупки за вычетом продаж. За те же 12 месяцев чистые продажи составили лишь 0,19 трлн руб., причём почти весь этот объём пришёлся на I полугодие 2026 года. Остальное — 1,09 трлн руб., или 85% сокращения, — это переоценка.</w:t>
      </w:r>
    </w:p>
    <w:p w14:paraId="3A3992C4" w14:textId="77777777" w:rsidR="000027C1" w:rsidRPr="000027C1" w:rsidRDefault="000027C1" w:rsidP="000027C1">
      <w:r w:rsidRPr="000027C1">
        <w:lastRenderedPageBreak/>
        <w:fldChar w:fldCharType="begin"/>
      </w:r>
      <w:r w:rsidRPr="000027C1">
        <w:instrText xml:space="preserve"> INCLUDEPICTURE "/Users/chekhante/Library/Group Containers/UBF8T346G9.ms/WebArchiveCopyPasteTempFiles/com.microsoft.Word/1d2309f9-0974-4a24-9a10-1c72ce35cbde_1638x1416.png" \* MERGEFORMATINET </w:instrText>
      </w:r>
      <w:r w:rsidRPr="000027C1">
        <w:fldChar w:fldCharType="separate"/>
      </w:r>
      <w:r w:rsidRPr="000027C1">
        <w:rPr>
          <w:noProof/>
        </w:rPr>
        <w:drawing>
          <wp:inline distT="0" distB="0" distL="0" distR="0" wp14:anchorId="53A2AA7B" wp14:editId="54516CE3">
            <wp:extent cx="6300285" cy="5504688"/>
            <wp:effectExtent l="0" t="0" r="0" b="0"/>
            <wp:docPr id="1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00285" cy="5504688"/>
                    </a:xfrm>
                    <a:prstGeom prst="rect">
                      <a:avLst/>
                    </a:prstGeom>
                    <a:noFill/>
                    <a:ln>
                      <a:noFill/>
                    </a:ln>
                  </pic:spPr>
                </pic:pic>
              </a:graphicData>
            </a:graphic>
          </wp:inline>
        </w:drawing>
      </w:r>
      <w:r w:rsidRPr="000027C1">
        <w:fldChar w:fldCharType="end"/>
      </w:r>
    </w:p>
    <w:p w14:paraId="4DC0472A" w14:textId="77777777" w:rsidR="000027C1" w:rsidRPr="000027C1" w:rsidRDefault="000027C1" w:rsidP="000027C1">
      <w:r w:rsidRPr="000027C1">
        <w:t xml:space="preserve">Проверка сходится: Индекс </w:t>
      </w:r>
      <w:proofErr w:type="spellStart"/>
      <w:r w:rsidRPr="000027C1">
        <w:t>МосБиржи</w:t>
      </w:r>
      <w:proofErr w:type="spellEnd"/>
      <w:r w:rsidRPr="000027C1">
        <w:t xml:space="preserve"> с 30 июня 2025 года по 30 июня 2026 года потерял 17,5%, а расчётная переоценка портфеля — около 17% от начальной суммы. Иными словами, у населения примерно то же количество акций, что и год назад, просто они стоят значительно дешевле.</w:t>
      </w:r>
    </w:p>
    <w:p w14:paraId="6476E78E" w14:textId="77777777" w:rsidR="000027C1" w:rsidRPr="000027C1" w:rsidRDefault="000027C1" w:rsidP="000027C1">
      <w:r w:rsidRPr="000027C1">
        <w:t xml:space="preserve">Но и продажи игнорировать нельзя. За </w:t>
      </w:r>
      <w:r w:rsidRPr="000027C1">
        <w:rPr>
          <w:lang w:val="en-US"/>
        </w:rPr>
        <w:t>I</w:t>
      </w:r>
      <w:r w:rsidRPr="000027C1">
        <w:t xml:space="preserve"> полугодие 2026 года чистый отток из российских акций составил 0,19 трлн руб. — это самый крупный отток за полугодие за всю историю данных с 2018 года. Для сравнения, за </w:t>
      </w:r>
      <w:r w:rsidRPr="000027C1">
        <w:rPr>
          <w:lang w:val="en-US"/>
        </w:rPr>
        <w:t>I</w:t>
      </w:r>
      <w:r w:rsidRPr="000027C1">
        <w:t xml:space="preserve"> полугодие 2025 года отток был 0,02 трлн, а за </w:t>
      </w:r>
      <w:r w:rsidRPr="000027C1">
        <w:rPr>
          <w:lang w:val="en-US"/>
        </w:rPr>
        <w:t>I</w:t>
      </w:r>
      <w:r w:rsidRPr="000027C1">
        <w:t xml:space="preserve"> полугодие 2022 года в период обвала рынка население, наоборот, купило акций на 1,17 трлн руб. Вероятно, тогда падение цен воспринимали как возможность, а сейчас этого не наблюдается.</w:t>
      </w:r>
    </w:p>
    <w:p w14:paraId="409E0F7F" w14:textId="77777777" w:rsidR="000027C1" w:rsidRPr="000027C1" w:rsidRDefault="000027C1" w:rsidP="000027C1">
      <w:r w:rsidRPr="000027C1">
        <w:t>Куда пошли деньги</w:t>
      </w:r>
    </w:p>
    <w:p w14:paraId="0AC55DF9" w14:textId="77777777" w:rsidR="000027C1" w:rsidRPr="000027C1" w:rsidRDefault="000027C1" w:rsidP="000027C1">
      <w:r w:rsidRPr="000027C1">
        <w:t xml:space="preserve">Мы сравнили операции домохозяйств за </w:t>
      </w:r>
      <w:r w:rsidRPr="000027C1">
        <w:rPr>
          <w:lang w:val="en-US"/>
        </w:rPr>
        <w:t>I</w:t>
      </w:r>
      <w:r w:rsidRPr="000027C1">
        <w:t xml:space="preserve"> полугодие 2025 и 2026 годов:</w:t>
      </w:r>
    </w:p>
    <w:p w14:paraId="50B2BCF9" w14:textId="77777777" w:rsidR="000027C1" w:rsidRPr="000027C1" w:rsidRDefault="000027C1" w:rsidP="000027C1">
      <w:r w:rsidRPr="000027C1">
        <w:lastRenderedPageBreak/>
        <w:fldChar w:fldCharType="begin"/>
      </w:r>
      <w:r w:rsidRPr="000027C1">
        <w:instrText xml:space="preserve"> INCLUDEPICTURE "/Users/chekhante/Library/Group Containers/UBF8T346G9.ms/WebArchiveCopyPasteTempFiles/com.microsoft.Word/3aa21f4d-6fd1-4660-8b7e-22d65bbde161_1638x1260.png" \* MERGEFORMATINET </w:instrText>
      </w:r>
      <w:r w:rsidRPr="000027C1">
        <w:fldChar w:fldCharType="separate"/>
      </w:r>
      <w:r w:rsidRPr="000027C1">
        <w:rPr>
          <w:noProof/>
        </w:rPr>
        <w:drawing>
          <wp:inline distT="0" distB="0" distL="0" distR="0" wp14:anchorId="3375BC32" wp14:editId="2E0D6E69">
            <wp:extent cx="6300470" cy="4983480"/>
            <wp:effectExtent l="0" t="0" r="0" b="0"/>
            <wp:docPr id="1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300470" cy="4983480"/>
                    </a:xfrm>
                    <a:prstGeom prst="rect">
                      <a:avLst/>
                    </a:prstGeom>
                    <a:noFill/>
                    <a:ln>
                      <a:noFill/>
                    </a:ln>
                  </pic:spPr>
                </pic:pic>
              </a:graphicData>
            </a:graphic>
          </wp:inline>
        </w:drawing>
      </w:r>
      <w:r w:rsidRPr="000027C1">
        <w:fldChar w:fldCharType="end"/>
      </w:r>
    </w:p>
    <w:p w14:paraId="74087A0A" w14:textId="77777777" w:rsidR="000027C1" w:rsidRPr="000027C1" w:rsidRDefault="000027C1" w:rsidP="000027C1">
      <w:r w:rsidRPr="000027C1">
        <w:t>Вложения в депозиты сбавили темпы роста — 0,83 трлн против 3,70 трлн руб. годом ранее. Причём внутри вкладов сдвиг ещё резче: срочные депозиты прибавили всего 0,18 трлн против 3,33 трлн руб. в 2025 году, а весь оставшийся приток пришёлся на текущие и накопительные счета. Вероятная причина — в снижении ключевой ставки.</w:t>
      </w:r>
    </w:p>
    <w:p w14:paraId="043ECCD2" w14:textId="77777777" w:rsidR="000027C1" w:rsidRPr="000027C1" w:rsidRDefault="000027C1" w:rsidP="000027C1">
      <w:r w:rsidRPr="000027C1">
        <w:t>Спрос на наличные резко вырос — плюс 1,65 трлн руб. против минус 0,68 трлн годом ранее. Банк России отмечал, что рост наличных в обращении может быть связан с случаями отключения мобильного интернета, которые побуждают население и бизнес формировать запас наличных для текущих платежей, а также с адаптацией бизнеса к налоговым изменениям.</w:t>
      </w:r>
    </w:p>
    <w:p w14:paraId="78443913" w14:textId="77777777" w:rsidR="000027C1" w:rsidRPr="000027C1" w:rsidRDefault="000027C1" w:rsidP="000027C1">
      <w:r w:rsidRPr="000027C1">
        <w:t xml:space="preserve">Паи фондов привлекли 1,06 трлн руб. — это максимальное значение за I полугодие 2026 года с момента сбора этих данных. Крупнейшими фондами являются </w:t>
      </w:r>
      <w:proofErr w:type="spellStart"/>
      <w:r w:rsidRPr="000027C1">
        <w:t>БПИФы</w:t>
      </w:r>
      <w:proofErr w:type="spellEnd"/>
      <w:r w:rsidRPr="000027C1">
        <w:t xml:space="preserve"> денежного рынка, популярность которых продолжает расти.</w:t>
      </w:r>
    </w:p>
    <w:p w14:paraId="6C4E9538" w14:textId="77777777" w:rsidR="000027C1" w:rsidRPr="000027C1" w:rsidRDefault="000027C1" w:rsidP="000027C1">
      <w:r w:rsidRPr="000027C1">
        <w:t>В остальном сократился вдвое приток на счета эскроу, сохраняются стабильные притоки в облигации, а акции спросом не пользуются.</w:t>
      </w:r>
    </w:p>
    <w:p w14:paraId="1DBF8732" w14:textId="77777777" w:rsidR="000027C1" w:rsidRPr="000027C1" w:rsidRDefault="000027C1" w:rsidP="000027C1">
      <w:r w:rsidRPr="000027C1">
        <w:t>Что изменилось с 2018 года</w:t>
      </w:r>
    </w:p>
    <w:p w14:paraId="57B25AC3" w14:textId="77777777" w:rsidR="000027C1" w:rsidRPr="000027C1" w:rsidRDefault="000027C1" w:rsidP="000027C1">
      <w:r w:rsidRPr="000027C1">
        <w:lastRenderedPageBreak/>
        <w:fldChar w:fldCharType="begin"/>
      </w:r>
      <w:r w:rsidRPr="000027C1">
        <w:instrText xml:space="preserve"> INCLUDEPICTURE "/Users/chekhante/Library/Group Containers/UBF8T346G9.ms/WebArchiveCopyPasteTempFiles/com.microsoft.Word/bd583180-4d9f-49ec-ab07-7538960f2d65_1638x1600.png" \* MERGEFORMATINET </w:instrText>
      </w:r>
      <w:r w:rsidRPr="000027C1">
        <w:fldChar w:fldCharType="separate"/>
      </w:r>
      <w:r w:rsidRPr="000027C1">
        <w:rPr>
          <w:noProof/>
        </w:rPr>
        <w:drawing>
          <wp:inline distT="0" distB="0" distL="0" distR="0" wp14:anchorId="0D1C9348" wp14:editId="12003C13">
            <wp:extent cx="6299933" cy="6455664"/>
            <wp:effectExtent l="0" t="0" r="0" b="0"/>
            <wp:docPr id="1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299933" cy="6455664"/>
                    </a:xfrm>
                    <a:prstGeom prst="rect">
                      <a:avLst/>
                    </a:prstGeom>
                    <a:noFill/>
                    <a:ln>
                      <a:noFill/>
                    </a:ln>
                  </pic:spPr>
                </pic:pic>
              </a:graphicData>
            </a:graphic>
          </wp:inline>
        </w:drawing>
      </w:r>
      <w:r w:rsidRPr="000027C1">
        <w:fldChar w:fldCharType="end"/>
      </w:r>
    </w:p>
    <w:p w14:paraId="7050BD42" w14:textId="77777777" w:rsidR="000027C1" w:rsidRPr="000027C1" w:rsidRDefault="000027C1" w:rsidP="000027C1">
      <w:r w:rsidRPr="000027C1">
        <w:t>На долгосрочных исторических данных наблюдаются следующие тенденции:</w:t>
      </w:r>
    </w:p>
    <w:p w14:paraId="647985AF" w14:textId="77777777" w:rsidR="000027C1" w:rsidRPr="000027C1" w:rsidRDefault="000027C1" w:rsidP="000027C1">
      <w:r w:rsidRPr="000027C1">
        <w:t>Доля наличных сокращается: с 22,6% активов в январе 2018 года до 16,4% сейчас, хотя в абсолютных значениях сумма выросла более чем вдвое, с 11,5 до 25,9 трлн руб.</w:t>
      </w:r>
    </w:p>
    <w:p w14:paraId="250A7C64" w14:textId="77777777" w:rsidR="000027C1" w:rsidRPr="000027C1" w:rsidRDefault="000027C1" w:rsidP="000027C1">
      <w:r w:rsidRPr="000027C1">
        <w:t>Вложения в фонды и облигации увеличились в разы. Доля паёв фондов выросла с 2,1 до 8,3%, облигаций — с 1,7 до 3,9%. Вместе эти два инструмента сейчас занимают 12,2% активов против 3,9% в 2018 году.</w:t>
      </w:r>
    </w:p>
    <w:p w14:paraId="1E52DECC" w14:textId="77777777" w:rsidR="000027C1" w:rsidRPr="000027C1" w:rsidRDefault="000027C1" w:rsidP="000027C1">
      <w:r w:rsidRPr="000027C1">
        <w:t xml:space="preserve">Доля акций вернулась на уровень 2018–2019 годов. Максимальное значение 5,4% было в мае 2024 года, тогда Индекс </w:t>
      </w:r>
      <w:proofErr w:type="spellStart"/>
      <w:r w:rsidRPr="000027C1">
        <w:t>МосБиржи</w:t>
      </w:r>
      <w:proofErr w:type="spellEnd"/>
      <w:r w:rsidRPr="000027C1">
        <w:t xml:space="preserve"> находился на отметке 3500 пунктов (на 63% выше текущих значений).</w:t>
      </w:r>
    </w:p>
    <w:p w14:paraId="6C3A031C" w14:textId="77777777" w:rsidR="000027C1" w:rsidRPr="000027C1" w:rsidRDefault="000027C1" w:rsidP="000027C1">
      <w:r w:rsidRPr="000027C1">
        <w:lastRenderedPageBreak/>
        <w:t>Депозиты остаются основным средством вложений домохозяйств. Разные циклы в денежно-кредитной политике ЦБ и рыночные обвалы приводили к колебаниям доли, но банковские вклады неизменно оставались главным местом хранения денег.</w:t>
      </w:r>
    </w:p>
    <w:p w14:paraId="0896428F" w14:textId="77777777" w:rsidR="000027C1" w:rsidRPr="000027C1" w:rsidRDefault="000027C1" w:rsidP="000027C1">
      <w:r w:rsidRPr="000027C1">
        <w:t>Итоги</w:t>
      </w:r>
    </w:p>
    <w:p w14:paraId="07842552" w14:textId="77777777" w:rsidR="000027C1" w:rsidRPr="000027C1" w:rsidRDefault="000027C1" w:rsidP="000027C1">
      <w:r w:rsidRPr="000027C1">
        <w:t>Низкая доля акций во многом объясняется просадкой стоимости самих акций на фоне стабильных вложений в другие активы. Домохозяйства консервативно подходят к вопросу сбережений: 76,4 трлн руб. хранится на депозитах и 25,9 трлн наличными — суммарно это в 20 раз больше всего портфеля российских акций у населения (5 трлн). Потенциально небольшое перераспределение из этой массы способно заметно изменить спрос на акции. Теоретически это могло бы произойти при существенном снижении ключевой ставки и улучшении геополитического фона.</w:t>
      </w:r>
    </w:p>
    <w:p w14:paraId="0B038AA1" w14:textId="7C1658E4" w:rsidR="000027C1" w:rsidRPr="000027C1" w:rsidRDefault="006466D9" w:rsidP="000027C1">
      <w:hyperlink r:id="rId42" w:history="1">
        <w:r w:rsidR="000027C1" w:rsidRPr="000027C1">
          <w:rPr>
            <w:rStyle w:val="a3"/>
          </w:rPr>
          <w:t>https://alfabank.ru/alfa-investor/t/v-kakih-aktivah-rossiyane-derzhat-dengi/</w:t>
        </w:r>
      </w:hyperlink>
      <w:r w:rsidR="000027C1" w:rsidRPr="000027C1">
        <w:t xml:space="preserve"> </w:t>
      </w:r>
    </w:p>
    <w:p w14:paraId="76167758" w14:textId="35788FB1" w:rsidR="00CA5456" w:rsidRPr="008B6831" w:rsidRDefault="00CA5456" w:rsidP="00CA5456">
      <w:pPr>
        <w:pStyle w:val="2"/>
      </w:pPr>
      <w:bookmarkStart w:id="107" w:name="_Toc238191560"/>
      <w:r w:rsidRPr="008B6831">
        <w:t xml:space="preserve">Агентство Бизнес Новостей, 20.08.2026, </w:t>
      </w:r>
      <w:r w:rsidR="008B6831">
        <w:t>«</w:t>
      </w:r>
      <w:r w:rsidRPr="008B6831">
        <w:t>Деловая Россия</w:t>
      </w:r>
      <w:r w:rsidR="008B6831">
        <w:t>»</w:t>
      </w:r>
      <w:r w:rsidRPr="008B6831">
        <w:t xml:space="preserve"> предложила ЦБ РФ разделить допуск эмитентов и защиту инвесторов</w:t>
      </w:r>
      <w:bookmarkEnd w:id="107"/>
    </w:p>
    <w:p w14:paraId="56ED5FEE" w14:textId="14668B0D" w:rsidR="00CA5456" w:rsidRPr="008B6831" w:rsidRDefault="008B6831" w:rsidP="00BD0FF3">
      <w:pPr>
        <w:pStyle w:val="3"/>
      </w:pPr>
      <w:bookmarkStart w:id="108" w:name="_Toc238191561"/>
      <w:r>
        <w:t>«</w:t>
      </w:r>
      <w:r w:rsidR="00CA5456" w:rsidRPr="008B6831">
        <w:t>Деловая Россия</w:t>
      </w:r>
      <w:r>
        <w:t>»</w:t>
      </w:r>
      <w:r w:rsidR="00CA5456" w:rsidRPr="008B6831">
        <w:t xml:space="preserve"> попросила ЦБ РФ разделить регулирование допуска эмитентов на биржу и защиту прав инвесторов. Об этом говорится в письме организации первому заместителю председателя ЦБ Владимиру </w:t>
      </w:r>
      <w:proofErr w:type="spellStart"/>
      <w:r w:rsidR="00CA5456" w:rsidRPr="008B6831">
        <w:t>Чистюхину</w:t>
      </w:r>
      <w:proofErr w:type="spellEnd"/>
      <w:r w:rsidR="00CA5456" w:rsidRPr="008B6831">
        <w:t>.</w:t>
      </w:r>
      <w:bookmarkEnd w:id="108"/>
    </w:p>
    <w:p w14:paraId="6B861C21" w14:textId="254788B7" w:rsidR="00CA5456" w:rsidRPr="008B6831" w:rsidRDefault="00CA5456" w:rsidP="00CA5456">
      <w:r w:rsidRPr="008B6831">
        <w:t xml:space="preserve">В обращении говорится, что текущая редакция проекта Банка России о допуске ценных бумаг к организованным торгам усложняет выход на рынок капитала для многих малых и средних компаний. </w:t>
      </w:r>
      <w:r w:rsidR="008B6831">
        <w:t>«</w:t>
      </w:r>
      <w:r w:rsidRPr="008B6831">
        <w:t>Деловая Россия</w:t>
      </w:r>
      <w:r w:rsidR="008B6831">
        <w:t>»</w:t>
      </w:r>
      <w:r w:rsidRPr="008B6831">
        <w:t xml:space="preserve"> считает, что ужесточение требований к защите инвесторов не должно автоматически вести к ужесточению требований к допуску эмитентов.</w:t>
      </w:r>
    </w:p>
    <w:p w14:paraId="12F202B2" w14:textId="556464A9" w:rsidR="00CA5456" w:rsidRPr="008B6831" w:rsidRDefault="00CA5456" w:rsidP="00CA5456">
      <w:r w:rsidRPr="008B6831">
        <w:t xml:space="preserve">Заместитель председателя </w:t>
      </w:r>
      <w:r w:rsidR="008B6831">
        <w:t>«</w:t>
      </w:r>
      <w:r w:rsidRPr="008B6831">
        <w:t>Деловой России</w:t>
      </w:r>
      <w:r w:rsidR="008B6831">
        <w:t>»</w:t>
      </w:r>
      <w:r w:rsidRPr="008B6831">
        <w:t xml:space="preserve"> Антон Данилов-</w:t>
      </w:r>
      <w:proofErr w:type="spellStart"/>
      <w:r w:rsidRPr="008B6831">
        <w:t>Данильян</w:t>
      </w:r>
      <w:proofErr w:type="spellEnd"/>
      <w:r w:rsidRPr="008B6831">
        <w:t xml:space="preserve"> предложил переход к дифференцированной многоуровневой модели допуска. По его словам, защиту розничных инвесторов можно усиливать через тестирование, установку лимитов инвестирования и маркировку риска эмитента, а не через ограничение круга допускаемых эмитентов.</w:t>
      </w:r>
    </w:p>
    <w:p w14:paraId="695E1EEF" w14:textId="04A353FD" w:rsidR="00CA5456" w:rsidRPr="008B6831" w:rsidRDefault="008B6831" w:rsidP="00CA5456">
      <w:r>
        <w:t>«</w:t>
      </w:r>
      <w:r w:rsidR="00CA5456" w:rsidRPr="008B6831">
        <w:t>Деловая Россия</w:t>
      </w:r>
      <w:r>
        <w:t>»</w:t>
      </w:r>
      <w:r w:rsidR="00CA5456" w:rsidRPr="008B6831">
        <w:t xml:space="preserve"> также просит ЦБ провести полноценную оценку регулирующего воздействия проекта с публичным раскрытием количественных показателей. Организация предлагает пересмотреть документ и исключить требования, которые, по ее мнению, будут сложно выполнимы для малых и средних компаний.</w:t>
      </w:r>
    </w:p>
    <w:p w14:paraId="5AD5A079" w14:textId="77777777" w:rsidR="00CA5456" w:rsidRPr="008B6831" w:rsidRDefault="00CA5456" w:rsidP="00CA5456">
      <w:r w:rsidRPr="008B6831">
        <w:t xml:space="preserve">Ранее сообщалось, что </w:t>
      </w:r>
      <w:proofErr w:type="spellStart"/>
      <w:r w:rsidRPr="008B6831">
        <w:t>Мосбиржа</w:t>
      </w:r>
      <w:proofErr w:type="spellEnd"/>
      <w:r w:rsidRPr="008B6831">
        <w:t xml:space="preserve"> заявила о нехватке компаний МСП на публичном рынке акций.</w:t>
      </w:r>
    </w:p>
    <w:p w14:paraId="74B47CAE" w14:textId="6BA676F1" w:rsidR="00CA5456" w:rsidRPr="008B6831" w:rsidRDefault="006466D9" w:rsidP="00CA5456">
      <w:hyperlink r:id="rId43" w:history="1">
        <w:r w:rsidR="00CA5456" w:rsidRPr="008B6831">
          <w:rPr>
            <w:rStyle w:val="a3"/>
          </w:rPr>
          <w:t>https://abn.agency/2026/08/20/delovaya-rossiya-predlozhila-czb-rf-razdelit-dopusk-emitentov-i-zashhitu-investorov/</w:t>
        </w:r>
      </w:hyperlink>
      <w:r w:rsidR="00CA5456" w:rsidRPr="008B6831">
        <w:t xml:space="preserve"> </w:t>
      </w:r>
    </w:p>
    <w:p w14:paraId="33017331" w14:textId="77777777" w:rsidR="00CA5456" w:rsidRPr="008B6831" w:rsidRDefault="00CA5456" w:rsidP="00CA5456">
      <w:pPr>
        <w:pStyle w:val="2"/>
      </w:pPr>
      <w:bookmarkStart w:id="109" w:name="_Toc238191562"/>
      <w:r w:rsidRPr="008B6831">
        <w:lastRenderedPageBreak/>
        <w:t>Царьград, 20.08.2026, Юрий Мишуков разъяснил, как слабый рубль влияет на цены в России</w:t>
      </w:r>
      <w:bookmarkEnd w:id="109"/>
    </w:p>
    <w:p w14:paraId="59ACF9E0" w14:textId="52605C8E" w:rsidR="00CA5456" w:rsidRPr="008B6831" w:rsidRDefault="00CA5456" w:rsidP="00BD0FF3">
      <w:pPr>
        <w:pStyle w:val="3"/>
      </w:pPr>
      <w:bookmarkStart w:id="110" w:name="_Toc238191563"/>
      <w:r w:rsidRPr="008B6831">
        <w:t xml:space="preserve">Юрий Мишуков, директор инвестиционного управления НПФ </w:t>
      </w:r>
      <w:r w:rsidR="008B6831">
        <w:t>«</w:t>
      </w:r>
      <w:proofErr w:type="spellStart"/>
      <w:r w:rsidRPr="008B6831">
        <w:t>Газфонд</w:t>
      </w:r>
      <w:proofErr w:type="spellEnd"/>
      <w:r w:rsidRPr="008B6831">
        <w:t xml:space="preserve"> ПН</w:t>
      </w:r>
      <w:r w:rsidR="008B6831">
        <w:t>»</w:t>
      </w:r>
      <w:r w:rsidRPr="008B6831">
        <w:t>, рассматривает недавние колебания курса рубля. Он объясняет, как ослабление российской валюты влияет на рост цен и делится мнением о возможной волатильности курса в будущем. Владимир Чернов дополняет прогноз.</w:t>
      </w:r>
      <w:bookmarkEnd w:id="110"/>
    </w:p>
    <w:p w14:paraId="5BFAEB1D" w14:textId="2253E1BA" w:rsidR="00CA5456" w:rsidRPr="008B6831" w:rsidRDefault="008B6831" w:rsidP="00CA5456">
      <w:r>
        <w:t>«</w:t>
      </w:r>
      <w:r w:rsidR="00CA5456" w:rsidRPr="008B6831">
        <w:t>Достижение уровня 85 рублей не гарантирует немедленного перехода к 90 и выше. Пока не стоит утверждать о сложившемся устойчивом тренде. После быстрого роста возможно сохранение волатильности курса с изменениями в обе стороны</w:t>
      </w:r>
      <w:r>
        <w:t>»</w:t>
      </w:r>
      <w:r w:rsidR="00CA5456" w:rsidRPr="008B6831">
        <w:t xml:space="preserve">, — отметил Юрий Мишуков, занимающий должность директора инвестиционного управления НПФ </w:t>
      </w:r>
      <w:r>
        <w:t>«</w:t>
      </w:r>
      <w:proofErr w:type="spellStart"/>
      <w:r w:rsidR="00CA5456" w:rsidRPr="008B6831">
        <w:t>Газфонд</w:t>
      </w:r>
      <w:proofErr w:type="spellEnd"/>
      <w:r w:rsidR="00CA5456" w:rsidRPr="008B6831">
        <w:t xml:space="preserve"> ПН</w:t>
      </w:r>
      <w:r>
        <w:t>»</w:t>
      </w:r>
      <w:r w:rsidR="00CA5456" w:rsidRPr="008B6831">
        <w:t>.</w:t>
      </w:r>
    </w:p>
    <w:p w14:paraId="441AACDF" w14:textId="77777777" w:rsidR="00CA5456" w:rsidRPr="008B6831" w:rsidRDefault="00CA5456" w:rsidP="00CA5456">
      <w:r w:rsidRPr="008B6831">
        <w:t>Что означает слабый рубль для русских:</w:t>
      </w:r>
    </w:p>
    <w:p w14:paraId="4E66D215" w14:textId="77777777" w:rsidR="00CA5456" w:rsidRPr="008B6831" w:rsidRDefault="00CA5456" w:rsidP="00CA5456">
      <w:r w:rsidRPr="008B6831">
        <w:t>Для потребителей это связано в первую очередь с рисками увеличения цен на импортные устройства, автомобили и зарубежный туризм.</w:t>
      </w:r>
    </w:p>
    <w:p w14:paraId="59965F1F" w14:textId="77777777" w:rsidR="00CA5456" w:rsidRPr="008B6831" w:rsidRDefault="00CA5456" w:rsidP="00CA5456">
      <w:r w:rsidRPr="008B6831">
        <w:t>Однако повышение стоимости под влиянием курса будет происходить постепенно.</w:t>
      </w:r>
    </w:p>
    <w:p w14:paraId="78CC0CE3" w14:textId="75BD0764" w:rsidR="00CA5456" w:rsidRPr="008B6831" w:rsidRDefault="008B6831" w:rsidP="00CA5456">
      <w:r>
        <w:t>«</w:t>
      </w:r>
      <w:r w:rsidR="00CA5456" w:rsidRPr="008B6831">
        <w:t>Банк России характеризует это как эффект переноса курса, когда девальвация рубля увеличивает цены как на готовые импортные товары, так и на сырьё и компоненты для российских производителей. Часть предпринимателей могла заранее предусмотреть ослабление рубля в своей ценовой политике, поэтому процесс переноса будет происходить постепенно и растянется на несколько месяцев</w:t>
      </w:r>
      <w:r>
        <w:t>»</w:t>
      </w:r>
      <w:r w:rsidR="00CA5456" w:rsidRPr="008B6831">
        <w:t>, — подчёркивает Владимир Чернов.</w:t>
      </w:r>
    </w:p>
    <w:p w14:paraId="47175E7E" w14:textId="57BDD2E0" w:rsidR="00CA5456" w:rsidRPr="008B6831" w:rsidRDefault="00CA5456" w:rsidP="00CA5456">
      <w:r w:rsidRPr="008B6831">
        <w:t xml:space="preserve">Ранее мы писали о том, что введение цифрового рубля в России было анонсировано как мера, не влияющая на текущую структуру наличного обращения. Это заверение подтвердил Георгий Корнилов, заместитель генерального директора </w:t>
      </w:r>
      <w:r w:rsidR="008B6831">
        <w:t>«</w:t>
      </w:r>
      <w:r w:rsidRPr="008B6831">
        <w:t>Гознак</w:t>
      </w:r>
      <w:r w:rsidR="008B6831">
        <w:t>»</w:t>
      </w:r>
      <w:r w:rsidRPr="008B6831">
        <w:t>, отметив, что массовое внедрение нового формата валюты начнется 1 сентября поэтапно. Такой подход позволит крупнейшим банкам страны адаптироваться к нововведениям без резких изменений в финансовой системе.</w:t>
      </w:r>
    </w:p>
    <w:p w14:paraId="72B650BB" w14:textId="69901958" w:rsidR="00CA5456" w:rsidRPr="008B6831" w:rsidRDefault="006466D9" w:rsidP="00CA5456">
      <w:hyperlink r:id="rId44" w:history="1">
        <w:r w:rsidR="00CA5456" w:rsidRPr="008B6831">
          <w:rPr>
            <w:rStyle w:val="a3"/>
          </w:rPr>
          <w:t>https://spb.tsargrad.tv/novost/jurij-mishukov-razjasnil-kak-slabyj-rubl-vlijaet-na-ceny-v-rossii_1831268</w:t>
        </w:r>
      </w:hyperlink>
      <w:r w:rsidR="00CA5456" w:rsidRPr="008B6831">
        <w:t xml:space="preserve"> </w:t>
      </w:r>
    </w:p>
    <w:p w14:paraId="4272FE00" w14:textId="77777777" w:rsidR="00310AFA" w:rsidRPr="008B6831" w:rsidRDefault="00310AFA" w:rsidP="00310AFA">
      <w:pPr>
        <w:pStyle w:val="2"/>
      </w:pPr>
      <w:bookmarkStart w:id="111" w:name="_Toc238191564"/>
      <w:proofErr w:type="spellStart"/>
      <w:r w:rsidRPr="008B6831">
        <w:lastRenderedPageBreak/>
        <w:t>ФедералПресс</w:t>
      </w:r>
      <w:proofErr w:type="spellEnd"/>
      <w:r w:rsidRPr="008B6831">
        <w:t xml:space="preserve">, 20.08.2026, </w:t>
      </w:r>
      <w:proofErr w:type="gramStart"/>
      <w:r w:rsidRPr="008B6831">
        <w:t>От</w:t>
      </w:r>
      <w:proofErr w:type="gramEnd"/>
      <w:r w:rsidRPr="008B6831">
        <w:t xml:space="preserve"> первой копилки до банковской карты: эксперты рассказали, как научить ребенка обращаться с деньгами</w:t>
      </w:r>
      <w:bookmarkEnd w:id="111"/>
    </w:p>
    <w:p w14:paraId="50872F59" w14:textId="3E56F3F9" w:rsidR="00310AFA" w:rsidRPr="008B6831" w:rsidRDefault="00310AFA" w:rsidP="00BD0FF3">
      <w:pPr>
        <w:pStyle w:val="3"/>
      </w:pPr>
      <w:bookmarkStart w:id="112" w:name="_Toc238191565"/>
      <w:r w:rsidRPr="008B6831">
        <w:t xml:space="preserve">Финансовая грамотность ребенка начинается не с первой банковской карты и не с разговора о зарплате. Первые представления о деньгах формируются гораздо раньше – в тот момент, когда дошкольник слышит от родителей </w:t>
      </w:r>
      <w:r w:rsidR="008B6831">
        <w:t>«</w:t>
      </w:r>
      <w:r w:rsidRPr="008B6831">
        <w:t>это мы сейчас покупать не будем</w:t>
      </w:r>
      <w:r w:rsidR="008B6831">
        <w:t>»</w:t>
      </w:r>
      <w:r w:rsidRPr="008B6831">
        <w:t xml:space="preserve">, наблюдает за оплатой покупок в магазине или получает первые деньги на небольшие расходы. Именно повседневные ситуации постепенно формируют отношение человека к потреблению, накоплениям и финансовой ответственности, передает </w:t>
      </w:r>
      <w:r w:rsidR="008B6831">
        <w:t>«</w:t>
      </w:r>
      <w:proofErr w:type="spellStart"/>
      <w:r w:rsidRPr="008B6831">
        <w:t>ФедералПресс</w:t>
      </w:r>
      <w:proofErr w:type="spellEnd"/>
      <w:r w:rsidR="008B6831">
        <w:t>»</w:t>
      </w:r>
      <w:r w:rsidRPr="008B6831">
        <w:t>.</w:t>
      </w:r>
      <w:bookmarkEnd w:id="112"/>
    </w:p>
    <w:p w14:paraId="6D305201" w14:textId="77777777" w:rsidR="00310AFA" w:rsidRPr="008B6831" w:rsidRDefault="00310AFA" w:rsidP="00310AFA">
      <w:r w:rsidRPr="008B6831">
        <w:t>Эксперты считают, что откладывать финансовое воспитание до подросткового возраста не стоит. Ребенку важно последовательно объяснять, откуда берутся деньги, почему нельзя купить все желаемое одновременно, чем потребности отличаются от желаний и зачем откладывать средства. При этом главную роль играет не теория, а практика: ребенок должен получать возможность самостоятельно принимать простые финансовые решения и видеть их последствия.</w:t>
      </w:r>
    </w:p>
    <w:p w14:paraId="71C6E70C" w14:textId="77777777" w:rsidR="00310AFA" w:rsidRPr="008B6831" w:rsidRDefault="00310AFA" w:rsidP="00310AFA">
      <w:r w:rsidRPr="008B6831">
        <w:t>Финансовое воспитание начинается с семьи</w:t>
      </w:r>
    </w:p>
    <w:p w14:paraId="769AACC5" w14:textId="77777777" w:rsidR="00310AFA" w:rsidRPr="008B6831" w:rsidRDefault="00310AFA" w:rsidP="00310AFA">
      <w:r w:rsidRPr="008B6831">
        <w:t>Основы отношения к деньгам закладываются задолго до того, как ребенок получает первую зарплату. Он наблюдает за поведением родителей и постепенно копирует их модель: как взрослые совершают покупки, планируют расходы, реагируют на неожиданные траты, пользуются банковскими приложениями и откладывают деньги.</w:t>
      </w:r>
    </w:p>
    <w:p w14:paraId="26E2F3AF" w14:textId="77777777" w:rsidR="00310AFA" w:rsidRPr="008B6831" w:rsidRDefault="00310AFA" w:rsidP="00310AFA">
      <w:r w:rsidRPr="008B6831">
        <w:t xml:space="preserve">Доцент Финансового университета при правительстве РФ, кандидат филологических наук Лариса </w:t>
      </w:r>
      <w:proofErr w:type="spellStart"/>
      <w:r w:rsidRPr="008B6831">
        <w:t>Микаллеф</w:t>
      </w:r>
      <w:proofErr w:type="spellEnd"/>
      <w:r w:rsidRPr="008B6831">
        <w:t xml:space="preserve"> считает, что начинать финансовое воспитание можно примерно с трех-пяти лет. В этом возрасте ребенку уже доступны простые объяснения о том, что деньги не появляются сами по себе и связаны с трудом.</w:t>
      </w:r>
    </w:p>
    <w:p w14:paraId="6BAB4CA0" w14:textId="48CFEA42" w:rsidR="00310AFA" w:rsidRPr="008B6831" w:rsidRDefault="008B6831" w:rsidP="00310AFA">
      <w:r>
        <w:t>«</w:t>
      </w:r>
      <w:r w:rsidR="00310AFA" w:rsidRPr="008B6831">
        <w:t xml:space="preserve">Финансовую грамотность лучше начинать формировать с самого раннего возраста, примерно с 3–5 лет. В этот период ребенок уже способен понимать простые вещи: деньги не появляются сами по себе, их зарабатывают трудом, а между </w:t>
      </w:r>
      <w:r>
        <w:t>«</w:t>
      </w:r>
      <w:r w:rsidR="00310AFA" w:rsidRPr="008B6831">
        <w:t>хочу</w:t>
      </w:r>
      <w:r>
        <w:t>»</w:t>
      </w:r>
      <w:r w:rsidR="00310AFA" w:rsidRPr="008B6831">
        <w:t xml:space="preserve"> и </w:t>
      </w:r>
      <w:r>
        <w:t>«</w:t>
      </w:r>
      <w:r w:rsidR="00310AFA" w:rsidRPr="008B6831">
        <w:t>нужно</w:t>
      </w:r>
      <w:r>
        <w:t>»</w:t>
      </w:r>
      <w:r w:rsidR="00310AFA" w:rsidRPr="008B6831">
        <w:t xml:space="preserve"> есть разница</w:t>
      </w:r>
      <w:r>
        <w:t>»</w:t>
      </w:r>
      <w:r w:rsidR="00310AFA" w:rsidRPr="008B6831">
        <w:t>, – говорит эксперт.</w:t>
      </w:r>
    </w:p>
    <w:p w14:paraId="25A77DFA" w14:textId="77777777" w:rsidR="00310AFA" w:rsidRPr="008B6831" w:rsidRDefault="00310AFA" w:rsidP="00310AFA">
      <w:r w:rsidRPr="008B6831">
        <w:t xml:space="preserve">По мнению </w:t>
      </w:r>
      <w:proofErr w:type="spellStart"/>
      <w:r w:rsidRPr="008B6831">
        <w:t>Микаллеф</w:t>
      </w:r>
      <w:proofErr w:type="spellEnd"/>
      <w:r w:rsidRPr="008B6831">
        <w:t>, особенно важны обычные бытовые ситуации. Например, поход в магазин можно превратить в небольшой урок финансовой грамотности. Родители могут объяснить ребенку, почему одну вещь необходимо приобрести сейчас, а другую покупку можно отложить. Важно не просто отказать в покупке, а показать логику решения.</w:t>
      </w:r>
    </w:p>
    <w:p w14:paraId="2598B05F" w14:textId="77777777" w:rsidR="00310AFA" w:rsidRPr="008B6831" w:rsidRDefault="00310AFA" w:rsidP="00310AFA">
      <w:r w:rsidRPr="008B6831">
        <w:t>Такая модель помогает ребенку постепенно понять, что финансовое решение всегда связано с выбором. Если семья располагает ограниченной суммой, приобрести все понравившиеся товары невозможно. Значит, необходимо определить приоритеты.</w:t>
      </w:r>
    </w:p>
    <w:p w14:paraId="6DB2EA1A" w14:textId="77777777" w:rsidR="00310AFA" w:rsidRPr="008B6831" w:rsidRDefault="00310AFA" w:rsidP="00310AFA">
      <w:r w:rsidRPr="008B6831">
        <w:t>Не менее важен пример самих родителей. Если взрослые регулярно удовлетворяют любое желание ребенка, он привыкает к мысли, что желаемая вещь должна появляться сразу после просьбы. В результате ценность покупок снижается, а ожидание становится практически непереносимым.</w:t>
      </w:r>
    </w:p>
    <w:p w14:paraId="03CBCD21" w14:textId="77777777" w:rsidR="00310AFA" w:rsidRPr="008B6831" w:rsidRDefault="00310AFA" w:rsidP="00310AFA">
      <w:proofErr w:type="spellStart"/>
      <w:r w:rsidRPr="008B6831">
        <w:t>Микаллеф</w:t>
      </w:r>
      <w:proofErr w:type="spellEnd"/>
      <w:r w:rsidRPr="008B6831">
        <w:t xml:space="preserve"> отмечает, что крупные покупки и подарки полезно связывать с определенными поводами, а желаемую вещь иногда заставлять ребенка ждать. Такая </w:t>
      </w:r>
      <w:r w:rsidRPr="008B6831">
        <w:lastRenderedPageBreak/>
        <w:t>пауза становится первым опытом отложенного потребления: ребенок видит, что между желанием и его исполнением может пройти время.</w:t>
      </w:r>
    </w:p>
    <w:p w14:paraId="3C890AD5" w14:textId="70D2099A" w:rsidR="00310AFA" w:rsidRPr="008B6831" w:rsidRDefault="00310AFA" w:rsidP="00310AFA">
      <w:r w:rsidRPr="008B6831">
        <w:t xml:space="preserve">От </w:t>
      </w:r>
      <w:r w:rsidR="008B6831">
        <w:t>«</w:t>
      </w:r>
      <w:r w:rsidRPr="008B6831">
        <w:t>хочу</w:t>
      </w:r>
      <w:r w:rsidR="008B6831">
        <w:t>»</w:t>
      </w:r>
      <w:r w:rsidRPr="008B6831">
        <w:t xml:space="preserve"> к </w:t>
      </w:r>
      <w:r w:rsidR="008B6831">
        <w:t>«</w:t>
      </w:r>
      <w:r w:rsidRPr="008B6831">
        <w:t>мне это действительно нужно</w:t>
      </w:r>
      <w:r w:rsidR="008B6831">
        <w:t>»</w:t>
      </w:r>
    </w:p>
    <w:p w14:paraId="70716EC8" w14:textId="77777777" w:rsidR="00310AFA" w:rsidRPr="008B6831" w:rsidRDefault="00310AFA" w:rsidP="00310AFA">
      <w:r w:rsidRPr="008B6831">
        <w:t>Одним из базовых элементов финансовой грамотности эксперты называют способность различать желания и потребности. Для взрослого это разделение кажется очевидным, однако ребенок должен научиться применять его самостоятельно.</w:t>
      </w:r>
    </w:p>
    <w:p w14:paraId="4AB3F3F4" w14:textId="77777777" w:rsidR="00310AFA" w:rsidRPr="008B6831" w:rsidRDefault="00310AFA" w:rsidP="00310AFA">
      <w:r w:rsidRPr="008B6831">
        <w:t>Кандидат экономических наук, доцент кафедры международного бизнеса Финансового университета Евгений Сумароков предлагает объяснять разницу на максимально конкретных примерах. Еда, базовая одежда и жилье относятся к потребностям, тогда как новая игрушка или развлечение – к желаниям.</w:t>
      </w:r>
    </w:p>
    <w:p w14:paraId="74A2B6DF" w14:textId="664AA02C" w:rsidR="00310AFA" w:rsidRPr="008B6831" w:rsidRDefault="008B6831" w:rsidP="00310AFA">
      <w:r>
        <w:t>«</w:t>
      </w:r>
      <w:r w:rsidR="00310AFA" w:rsidRPr="008B6831">
        <w:t>Обучение детей обращению с деньгами – это своего рода инвестиция, которая окупается в будущем и помогает избежать ненужных трат и финансовых потерь</w:t>
      </w:r>
      <w:r>
        <w:t>»</w:t>
      </w:r>
      <w:r w:rsidR="00310AFA" w:rsidRPr="008B6831">
        <w:t>, – отмечает Сумароков.</w:t>
      </w:r>
    </w:p>
    <w:p w14:paraId="214E840C" w14:textId="77777777" w:rsidR="00310AFA" w:rsidRPr="008B6831" w:rsidRDefault="00310AFA" w:rsidP="00310AFA">
      <w:r w:rsidRPr="008B6831">
        <w:t>По его мнению, обучение следует начинать с простых и соответствующих возрасту шагов, используя игры и практические упражнения. Например, ребенку можно предложить распределить товары из условной корзины на две группы – необходимые и желаемые.</w:t>
      </w:r>
    </w:p>
    <w:p w14:paraId="5C2C7DB9" w14:textId="77777777" w:rsidR="00310AFA" w:rsidRPr="008B6831" w:rsidRDefault="00310AFA" w:rsidP="00310AFA">
      <w:r w:rsidRPr="008B6831">
        <w:t>При этом задача родителей не заключается в том, чтобы убедить ребенка отказаться от желаний. Финансовая грамотность предполагает другое: человек может хотеть новую игрушку, гаджет или поездку, но должен понимать, что для реализации этого желания нужны деньги, а значит, придется учитывать другие расходы и приоритеты.</w:t>
      </w:r>
    </w:p>
    <w:p w14:paraId="31E01958" w14:textId="77777777" w:rsidR="00310AFA" w:rsidRPr="008B6831" w:rsidRDefault="00310AFA" w:rsidP="00310AFA">
      <w:r w:rsidRPr="008B6831">
        <w:t>Способность задавать себе вопрос о необходимости покупки во взрослом возрасте становится важной защитой от импульсивного потребления. Именно поэтому формировать ее проще в детстве, когда финансовые решения пока имеют небольшую стоимость.</w:t>
      </w:r>
    </w:p>
    <w:p w14:paraId="7D391776" w14:textId="77777777" w:rsidR="00310AFA" w:rsidRPr="008B6831" w:rsidRDefault="00310AFA" w:rsidP="00310AFA">
      <w:r w:rsidRPr="008B6831">
        <w:t>Игровой магазин вместо скучной лекции</w:t>
      </w:r>
    </w:p>
    <w:p w14:paraId="1246098C" w14:textId="77777777" w:rsidR="00310AFA" w:rsidRPr="008B6831" w:rsidRDefault="00310AFA" w:rsidP="00310AFA">
      <w:r w:rsidRPr="008B6831">
        <w:t>Для дошкольника разговор о бюджете или сбережениях может быть слишком абстрактным. Поэтому эксперты рекомендуют использовать игровые формы.</w:t>
      </w:r>
    </w:p>
    <w:p w14:paraId="23E9071E" w14:textId="77777777" w:rsidR="00310AFA" w:rsidRPr="008B6831" w:rsidRDefault="00310AFA" w:rsidP="00310AFA">
      <w:r w:rsidRPr="008B6831">
        <w:t>Игрушечные деньги позволяют ребенку научиться считать монеты и купюры, а игра в магазин показывает сам принцип обмена: товар имеет стоимость, а покупатель передает продавцу определенное количество денег. Можно придумать условный магазин, назначить цены и попросить ребенка самостоятельно выбрать товары в пределах определенной суммы.</w:t>
      </w:r>
    </w:p>
    <w:p w14:paraId="3DC2D9C6" w14:textId="77777777" w:rsidR="00310AFA" w:rsidRPr="008B6831" w:rsidRDefault="00310AFA" w:rsidP="00310AFA">
      <w:r w:rsidRPr="008B6831">
        <w:t>Такая практика одновременно развивает математические навыки и дает первое представление об ограниченности ресурсов. Ребенок быстро обнаруживает, что купить все товары невозможно, если денег меньше, чем стоит вся корзина.</w:t>
      </w:r>
    </w:p>
    <w:p w14:paraId="77294C87" w14:textId="77777777" w:rsidR="00310AFA" w:rsidRPr="008B6831" w:rsidRDefault="00310AFA" w:rsidP="00310AFA">
      <w:r w:rsidRPr="008B6831">
        <w:t>Сумароков отмечает, что именно такой ранний практический опыт делает абстрактные финансовые идеи понятными. Позже на его основе можно переходить к более сложным понятиям – доходам, расходам, бюджету и накоплениям.</w:t>
      </w:r>
    </w:p>
    <w:p w14:paraId="0669E1D0" w14:textId="77777777" w:rsidR="00310AFA" w:rsidRPr="008B6831" w:rsidRDefault="00310AFA" w:rsidP="00310AFA">
      <w:r w:rsidRPr="008B6831">
        <w:t>Карманные деньги как первая финансовая самостоятельность</w:t>
      </w:r>
    </w:p>
    <w:p w14:paraId="2708AB53" w14:textId="77777777" w:rsidR="00310AFA" w:rsidRPr="008B6831" w:rsidRDefault="00310AFA" w:rsidP="00310AFA">
      <w:r w:rsidRPr="008B6831">
        <w:lastRenderedPageBreak/>
        <w:t>Следующим этапом становятся карманные деньги. В младшем школьном возрасте ребенок уже способен самостоятельно распоряжаться небольшой суммой и постепенно учиться планированию.</w:t>
      </w:r>
    </w:p>
    <w:p w14:paraId="12A162ED" w14:textId="77777777" w:rsidR="00310AFA" w:rsidRPr="008B6831" w:rsidRDefault="00310AFA" w:rsidP="00310AFA">
      <w:proofErr w:type="spellStart"/>
      <w:r w:rsidRPr="008B6831">
        <w:t>Микаллеф</w:t>
      </w:r>
      <w:proofErr w:type="spellEnd"/>
      <w:r w:rsidRPr="008B6831">
        <w:t xml:space="preserve"> считает, что удобным современным инструментом может быть детская банковская карта, привязанная к счету родителя. Взрослый получает возможность контролировать движение средств, а ребенок – самостоятельно оплачивать небольшие покупки.</w:t>
      </w:r>
    </w:p>
    <w:p w14:paraId="545CD46B" w14:textId="77777777" w:rsidR="00310AFA" w:rsidRPr="008B6831" w:rsidRDefault="00310AFA" w:rsidP="00310AFA">
      <w:r w:rsidRPr="008B6831">
        <w:t>Однако сама карта не решает задачу финансового воспитания. Гораздо важнее правила ее использования. Ребенок должен знать, какую сумму он получает и на какой период она рассчитана. Если деньги выдаются на неделю, он должен понимать, что потратить их нужно так, чтобы средств хватило до следующего пополнения.</w:t>
      </w:r>
    </w:p>
    <w:p w14:paraId="084E012A" w14:textId="172078E9" w:rsidR="00310AFA" w:rsidRPr="008B6831" w:rsidRDefault="008B6831" w:rsidP="00310AFA">
      <w:r>
        <w:t>«</w:t>
      </w:r>
      <w:r w:rsidR="00310AFA" w:rsidRPr="008B6831">
        <w:t>Ребенок должен знать точную сумму и период, на который их нужно распределить. Не следует восполнять бюджет, если средства были потрачены за один день: ребенок должен научиться понимать последствия собственных решений</w:t>
      </w:r>
      <w:r>
        <w:t>»</w:t>
      </w:r>
      <w:r w:rsidR="00310AFA" w:rsidRPr="008B6831">
        <w:t>, – подчеркивает вице-президент Национальной ассоциации негосударственных пенсионных фондов Алексей Денисов.</w:t>
      </w:r>
    </w:p>
    <w:p w14:paraId="338F5823" w14:textId="77777777" w:rsidR="00310AFA" w:rsidRPr="008B6831" w:rsidRDefault="00310AFA" w:rsidP="00310AFA">
      <w:r w:rsidRPr="008B6831">
        <w:t>Именно поэтому родителям не стоит немедленно компенсировать слишком быстрые траты. Если ребенок потратил всю сумму в первый день, несколько дней без дополнительных денег станут естественным последствием его решения.</w:t>
      </w:r>
    </w:p>
    <w:p w14:paraId="1D35132E" w14:textId="77777777" w:rsidR="00310AFA" w:rsidRPr="008B6831" w:rsidRDefault="00310AFA" w:rsidP="00310AFA">
      <w:r w:rsidRPr="008B6831">
        <w:t>При этом финансовое воспитание не должно превращаться в тотальный контроль. Денисов считает, что взрослым не следует отслеживать каждую мелкую покупку. Ребенку необходима определенная степень свободы, иначе вместо самостоятельности сформируется привычка постоянно ориентироваться на родительское одобрение. Оптимальной становится модель, при которой родители устанавливают рамки, но оставляют ребенку право выбора внутри этих рамок.</w:t>
      </w:r>
    </w:p>
    <w:p w14:paraId="182D84BC" w14:textId="77777777" w:rsidR="00310AFA" w:rsidRPr="008B6831" w:rsidRDefault="00310AFA" w:rsidP="00310AFA">
      <w:r w:rsidRPr="008B6831">
        <w:t>Копилка должна иметь конкретную цель</w:t>
      </w:r>
    </w:p>
    <w:p w14:paraId="2549DC8B" w14:textId="749A2506" w:rsidR="00310AFA" w:rsidRPr="008B6831" w:rsidRDefault="00310AFA" w:rsidP="00310AFA">
      <w:r w:rsidRPr="008B6831">
        <w:t xml:space="preserve">Одно из самых простых финансовых упражнений – научить ребенка откладывать часть денег. Однако абстрактное предложение </w:t>
      </w:r>
      <w:r w:rsidR="008B6831">
        <w:t>«</w:t>
      </w:r>
      <w:r w:rsidRPr="008B6831">
        <w:t>копи на будущее</w:t>
      </w:r>
      <w:r w:rsidR="008B6831">
        <w:t>»</w:t>
      </w:r>
      <w:r w:rsidRPr="008B6831">
        <w:t xml:space="preserve"> вряд ли окажется эффективным. Гораздо лучше работает конкретная цель.</w:t>
      </w:r>
    </w:p>
    <w:p w14:paraId="1D9E7579" w14:textId="77777777" w:rsidR="00310AFA" w:rsidRPr="008B6831" w:rsidRDefault="00310AFA" w:rsidP="00310AFA">
      <w:r w:rsidRPr="008B6831">
        <w:t>Если ребенок хочет дорогую игрушку, велосипед, гаджет или другую вещь, родители могут вместе с ним определить ее стоимость. После этого можно рассчитать, сколько необходимо откладывать каждую неделю или месяц и сколько времени потребуется для достижения цели.</w:t>
      </w:r>
    </w:p>
    <w:p w14:paraId="630D668A" w14:textId="77777777" w:rsidR="00310AFA" w:rsidRPr="008B6831" w:rsidRDefault="00310AFA" w:rsidP="00310AFA">
      <w:proofErr w:type="spellStart"/>
      <w:r w:rsidRPr="008B6831">
        <w:t>Микаллеф</w:t>
      </w:r>
      <w:proofErr w:type="spellEnd"/>
      <w:r w:rsidRPr="008B6831">
        <w:t xml:space="preserve"> предлагает с самого начала разделять полученные деньги хотя бы на две части: одну можно потратить, другую – сохранить. В этом случае ребенок получает возможность увидеть прямую связь между накоплением и результатом. Он понимает, что деньги, которые сегодня не были потрачены, никуда не исчезли: они приближают его к определенной цели.</w:t>
      </w:r>
    </w:p>
    <w:p w14:paraId="1423B632" w14:textId="77777777" w:rsidR="00310AFA" w:rsidRPr="008B6831" w:rsidRDefault="00310AFA" w:rsidP="00310AFA">
      <w:r w:rsidRPr="008B6831">
        <w:t>Алексей Денисов также считает практику накоплений одним из важнейших элементов финансового воспитания. По его словам, родителям стоит вместе с ребенком выбрать понятную цель, узнать ее стоимость и определить размер регулярного взноса. Такая система одновременно учит планированию и отказу от части текущих расходов ради более значимого результата в будущем.</w:t>
      </w:r>
    </w:p>
    <w:p w14:paraId="39114B85" w14:textId="77777777" w:rsidR="00310AFA" w:rsidRPr="008B6831" w:rsidRDefault="00310AFA" w:rsidP="00310AFA">
      <w:r w:rsidRPr="008B6831">
        <w:lastRenderedPageBreak/>
        <w:t>Почему ребенку полезно иногда ошибаться</w:t>
      </w:r>
    </w:p>
    <w:p w14:paraId="678AFF5C" w14:textId="77777777" w:rsidR="00310AFA" w:rsidRPr="008B6831" w:rsidRDefault="00310AFA" w:rsidP="00310AFA">
      <w:r w:rsidRPr="008B6831">
        <w:t>Родителям бывает сложно наблюдать за неудачными финансовыми решениями ребенка. Если школьник потратил все деньги на ненужную вещь, естественной реакцией взрослого становится желание компенсировать потерю. Однако специалисты предлагают не торопиться. Небольшая финансовая ошибка может стать ценным практическим уроком.</w:t>
      </w:r>
    </w:p>
    <w:p w14:paraId="5A7368A7" w14:textId="77777777" w:rsidR="00310AFA" w:rsidRPr="008B6831" w:rsidRDefault="00310AFA" w:rsidP="00310AFA">
      <w:r w:rsidRPr="008B6831">
        <w:t>Если ребенок слишком быстро потратил недельную сумму, дополнительные деньги позволяют ему избежать последствий. Если же взрослый придерживается заранее установленных правил, ребенок получает возможность самостоятельно почувствовать результат своего выбора.</w:t>
      </w:r>
    </w:p>
    <w:p w14:paraId="1882AEA7" w14:textId="77777777" w:rsidR="00310AFA" w:rsidRPr="008B6831" w:rsidRDefault="00310AFA" w:rsidP="00310AFA">
      <w:r w:rsidRPr="008B6831">
        <w:t>При этом речь идет именно о безопасных условиях. Ребенок не должен сталкиваться с серьезными финансовыми рисками, долгами или обязательствами, которые он не способен оценить. Ошибки должны быть небольшими и обратимыми.</w:t>
      </w:r>
    </w:p>
    <w:p w14:paraId="68730A4B" w14:textId="77777777" w:rsidR="00310AFA" w:rsidRPr="008B6831" w:rsidRDefault="00310AFA" w:rsidP="00310AFA">
      <w:r w:rsidRPr="008B6831">
        <w:t>Денисов предлагает именно такой подход: задача родителей заключается не в том, чтобы оградить ребенка от любых финансовых трудностей, а в том, чтобы создать безопасную среду для первых самостоятельных решений.</w:t>
      </w:r>
    </w:p>
    <w:p w14:paraId="205EBFFB" w14:textId="77777777" w:rsidR="00310AFA" w:rsidRPr="008B6831" w:rsidRDefault="00310AFA" w:rsidP="00310AFA">
      <w:r w:rsidRPr="008B6831">
        <w:t>Платить ли за домашние обязанности</w:t>
      </w:r>
    </w:p>
    <w:p w14:paraId="6DF7C6C3" w14:textId="77777777" w:rsidR="00310AFA" w:rsidRPr="008B6831" w:rsidRDefault="00310AFA" w:rsidP="00310AFA">
      <w:r w:rsidRPr="008B6831">
        <w:t>Отдельный вопрос – нужно ли превращать выполнение домашних обязанностей в источник дохода для ребенка.</w:t>
      </w:r>
    </w:p>
    <w:p w14:paraId="55912B16" w14:textId="77777777" w:rsidR="00310AFA" w:rsidRPr="008B6831" w:rsidRDefault="00310AFA" w:rsidP="00310AFA">
      <w:r w:rsidRPr="008B6831">
        <w:t>Здесь у экспертов нет полностью одинакового подхода. Сумароков отмечает, что существуют разные модели выдачи карманных денег, включая привязку выплат к выполнению определенных обязанностей. Такая система может показывать связь между трудом и доходом.</w:t>
      </w:r>
    </w:p>
    <w:p w14:paraId="3D2EDBC2" w14:textId="77777777" w:rsidR="00310AFA" w:rsidRPr="008B6831" w:rsidRDefault="00310AFA" w:rsidP="00310AFA">
      <w:r w:rsidRPr="008B6831">
        <w:t>Однако Денисов не рекомендует платить ребенку за выполнение обычных домашних заданий или обязанностей. По его мнению, в этом случае предпочтительнее использовать нематериальную мотивацию.</w:t>
      </w:r>
    </w:p>
    <w:p w14:paraId="49B1897A" w14:textId="77777777" w:rsidR="00310AFA" w:rsidRPr="008B6831" w:rsidRDefault="00310AFA" w:rsidP="00310AFA">
      <w:r w:rsidRPr="008B6831">
        <w:t>Разница между этими подходами показывает, что финансовое воспитание зависит не только от суммы карманных денег, но и от целей семьи. Родителям важно заранее определить, какой именно навык они хотят сформировать.</w:t>
      </w:r>
    </w:p>
    <w:p w14:paraId="3AF3EBA8" w14:textId="43611AE1" w:rsidR="00310AFA" w:rsidRPr="008B6831" w:rsidRDefault="00310AFA" w:rsidP="00310AFA">
      <w:r w:rsidRPr="008B6831">
        <w:t xml:space="preserve">Если задача заключается в том, чтобы объяснить связь между трудом и заработком, дополнительная оплачиваемая работа может быть полезным инструментом. Если же речь идет о базовом участии в жизни семьи, постоянная оплата каждой обязанности способна сформировать представление о том, что помощь близким всегда должна иметь материальное вознаграждение. Поэтому карманные деньги не обязательно должны быть прямой </w:t>
      </w:r>
      <w:r w:rsidR="008B6831">
        <w:t>«</w:t>
      </w:r>
      <w:r w:rsidRPr="008B6831">
        <w:t>зарплатой</w:t>
      </w:r>
      <w:r w:rsidR="008B6831">
        <w:t>»</w:t>
      </w:r>
      <w:r w:rsidRPr="008B6831">
        <w:t xml:space="preserve"> за домашние дела.</w:t>
      </w:r>
    </w:p>
    <w:p w14:paraId="3AA459CF" w14:textId="77777777" w:rsidR="00310AFA" w:rsidRPr="008B6831" w:rsidRDefault="00310AFA" w:rsidP="00310AFA">
      <w:r w:rsidRPr="008B6831">
        <w:t>Школьник учится считать деньги, подросток – управлять бюджетом</w:t>
      </w:r>
    </w:p>
    <w:p w14:paraId="4E162281" w14:textId="77777777" w:rsidR="00310AFA" w:rsidRPr="008B6831" w:rsidRDefault="00310AFA" w:rsidP="00310AFA">
      <w:r w:rsidRPr="008B6831">
        <w:t>С возрастом задачи финансового воспитания должны усложняться. Для дошкольника достаточно понять, что деньги имеют стоимость и что нельзя получить все желаемое одновременно. Младший школьник уже может самостоятельно распоряжаться небольшими суммами. Подросток способен перейти к составлению собственного бюджета.</w:t>
      </w:r>
    </w:p>
    <w:p w14:paraId="42369391" w14:textId="77777777" w:rsidR="00310AFA" w:rsidRPr="008B6831" w:rsidRDefault="00310AFA" w:rsidP="00310AFA">
      <w:r w:rsidRPr="008B6831">
        <w:lastRenderedPageBreak/>
        <w:t>По словам Денисова, в этом возрасте ребенку можно объяснять устройство семейного бюджета, принципы работы банковских продуктов и значение долгосрочных сбережений. Подросток должен понимать происхождение денег, различать обязательные платежи и сиюминутные желания и уметь планировать небольшой бюджет.</w:t>
      </w:r>
    </w:p>
    <w:p w14:paraId="42C8004F" w14:textId="77777777" w:rsidR="00310AFA" w:rsidRPr="008B6831" w:rsidRDefault="00310AFA" w:rsidP="00310AFA">
      <w:r w:rsidRPr="008B6831">
        <w:t>Сумароков также считает, что подросткам полезно брать на себя реальную ответственность. Они могут отслеживать доходы и расходы, рассчитывать бюджет при наличии подработки и ставить более масштабные цели. При этом семейный бюджет можно обсуждать без раскрытия ребенку всех деталей финансового положения семьи. Главное – показать сам принцип распределения денег.</w:t>
      </w:r>
    </w:p>
    <w:p w14:paraId="0DC0C05A" w14:textId="77777777" w:rsidR="00310AFA" w:rsidRPr="008B6831" w:rsidRDefault="00310AFA" w:rsidP="00310AFA">
      <w:r w:rsidRPr="008B6831">
        <w:t>Например, подростку можно объяснить, что доход семьи одновременно направляется на жилье, питание, транспорт, связь, образование, отдых, резерв и другие цели. Если деньги полностью потратить на текущие желания, ресурсов на будущие задачи может не остаться. Таким образом, подросток начинает видеть бюджет как систему приоритетов, а не просто список покупок.</w:t>
      </w:r>
    </w:p>
    <w:p w14:paraId="369FF485" w14:textId="77777777" w:rsidR="00310AFA" w:rsidRPr="008B6831" w:rsidRDefault="00310AFA" w:rsidP="00310AFA">
      <w:r w:rsidRPr="008B6831">
        <w:t>Финансовая безопасность: чему ребенок должен научиться раньше всего</w:t>
      </w:r>
    </w:p>
    <w:p w14:paraId="31745228" w14:textId="77777777" w:rsidR="00310AFA" w:rsidRPr="008B6831" w:rsidRDefault="00310AFA" w:rsidP="00310AFA">
      <w:r w:rsidRPr="008B6831">
        <w:t>По мере перехода к цифровым платежам финансовая грамотность становится все теснее связана с безопасностью. Ребенок может научиться считать деньги, но при этом не понимать, почему нельзя сообщать кому-либо код из СМС.</w:t>
      </w:r>
    </w:p>
    <w:p w14:paraId="56809914" w14:textId="77777777" w:rsidR="00310AFA" w:rsidRPr="008B6831" w:rsidRDefault="00310AFA" w:rsidP="00310AFA">
      <w:r w:rsidRPr="008B6831">
        <w:t>Денисов считает финансовую безопасность обязательной частью воспитания. Дети должны твердо знать, что нельзя передавать третьим лицам данные банковской карты, пароли и коды подтверждения, переводить деньги по просьбе незнакомых людей и доверять обещаниям легкого заработка.</w:t>
      </w:r>
    </w:p>
    <w:p w14:paraId="1E7D7839" w14:textId="68362C20" w:rsidR="00310AFA" w:rsidRPr="008B6831" w:rsidRDefault="00310AFA" w:rsidP="00310AFA">
      <w:r w:rsidRPr="008B6831">
        <w:t xml:space="preserve">Особенно актуально это становится в подростковом возрасте. Банковская карта, смартфон и интернет дают ребенку гораздо больше финансовой самостоятельности, но одновременно повышают количество потенциальных рисков. Поэтому подростку важно объяснять не только технические правила безопасности, но и психологические схемы мошенников. Предложение срочно перевести деньги, обещание гарантированного заработка, просьба </w:t>
      </w:r>
      <w:r w:rsidR="008B6831">
        <w:t>«</w:t>
      </w:r>
      <w:r w:rsidRPr="008B6831">
        <w:t>просто принять платеж</w:t>
      </w:r>
      <w:r w:rsidR="008B6831">
        <w:t>»</w:t>
      </w:r>
      <w:r w:rsidRPr="008B6831">
        <w:t xml:space="preserve"> или сообщение якобы от знакомого должны стать поводом остановиться и проверить информацию.</w:t>
      </w:r>
    </w:p>
    <w:p w14:paraId="4E79E205" w14:textId="77777777" w:rsidR="00310AFA" w:rsidRPr="008B6831" w:rsidRDefault="00310AFA" w:rsidP="00310AFA">
      <w:r w:rsidRPr="008B6831">
        <w:t>Финансово грамотный человек – это не только тот, кто умеет составить бюджет, но и тот, кто способен распознать ситуацию, в которой его пытаются заставить совершить необдуманную финансовую операцию.</w:t>
      </w:r>
    </w:p>
    <w:p w14:paraId="34E0C650" w14:textId="77777777" w:rsidR="00310AFA" w:rsidRPr="008B6831" w:rsidRDefault="00310AFA" w:rsidP="00310AFA">
      <w:r w:rsidRPr="008B6831">
        <w:t>От копилки к долгосрочным сбережениям</w:t>
      </w:r>
    </w:p>
    <w:p w14:paraId="2E24C581" w14:textId="77777777" w:rsidR="00310AFA" w:rsidRPr="008B6831" w:rsidRDefault="00310AFA" w:rsidP="00310AFA">
      <w:r w:rsidRPr="008B6831">
        <w:t>Следующим этапом финансового воспитания может стать знакомство с долгосрочными сбережениями. Здесь ребенку уже можно объяснять, что деньги могут предназначаться не только для ближайшей покупки, но и для целей, которые находятся на горизонте нескольких лет.</w:t>
      </w:r>
    </w:p>
    <w:p w14:paraId="53B9A28E" w14:textId="77777777" w:rsidR="00310AFA" w:rsidRPr="008B6831" w:rsidRDefault="00310AFA" w:rsidP="00310AFA">
      <w:r w:rsidRPr="008B6831">
        <w:t>Денисов обращает внимание на Программу долгосрочных сбережений. По его словам, родители могут оформить договор ПДС в пользу ребенка практически сразу после его рождения и постепенно формировать капитал к началу взрослой жизни.</w:t>
      </w:r>
    </w:p>
    <w:p w14:paraId="139E0060" w14:textId="77777777" w:rsidR="00310AFA" w:rsidRPr="008B6831" w:rsidRDefault="00310AFA" w:rsidP="00310AFA">
      <w:r w:rsidRPr="008B6831">
        <w:t xml:space="preserve">По данным Банка России, договор долгосрочных сбережений может быть заключен в пользу ребенка независимо от его возраста. Программа рассчитана на длительный </w:t>
      </w:r>
      <w:r w:rsidRPr="008B6831">
        <w:lastRenderedPageBreak/>
        <w:t xml:space="preserve">период, а государственное </w:t>
      </w:r>
      <w:proofErr w:type="spellStart"/>
      <w:r w:rsidRPr="008B6831">
        <w:t>софинансирование</w:t>
      </w:r>
      <w:proofErr w:type="spellEnd"/>
      <w:r w:rsidRPr="008B6831">
        <w:t xml:space="preserve"> при соблюдении установленных условий может достигать 36 тыс. рублей в год в течение десяти лет после первого личного взноса.</w:t>
      </w:r>
    </w:p>
    <w:p w14:paraId="2F810DBC" w14:textId="77777777" w:rsidR="00310AFA" w:rsidRPr="008B6831" w:rsidRDefault="00310AFA" w:rsidP="00310AFA">
      <w:r w:rsidRPr="008B6831">
        <w:t>Для ребенка такой инструмент может стать не заменой обычной копилки, а следующим уровнем финансового образования. В младшем возрасте ребенок может просто знать, что родители регулярно откладывают для него деньги. По мере взросления ему можно показывать, как меняется баланс и почему регулярные взносы важны на длинном горизонте.</w:t>
      </w:r>
    </w:p>
    <w:p w14:paraId="04F8BB3E" w14:textId="77777777" w:rsidR="00310AFA" w:rsidRPr="008B6831" w:rsidRDefault="00310AFA" w:rsidP="00310AFA">
      <w:r w:rsidRPr="008B6831">
        <w:t>Денисов отмечает, что с 14 лет ребенок при согласии родителей может самостоятельно заключить договор ПДС. Это означает, что к подростковому возрасту можно постепенно переходить от модели, когда взрослые полностью управляют накоплениями, к модели личного участия ребенка.</w:t>
      </w:r>
    </w:p>
    <w:p w14:paraId="5533FA1C" w14:textId="77777777" w:rsidR="00310AFA" w:rsidRPr="008B6831" w:rsidRDefault="00310AFA" w:rsidP="00310AFA">
      <w:r w:rsidRPr="008B6831">
        <w:t>При этом инвестиционные инструменты требуют особенно аккуратного объяснения. Подростку важно донести, что инвестиционный доход не является синонимом гарантированной прибыли. Показатель доходности за отдельный год нельзя автоматически переносить на будущие периоды.</w:t>
      </w:r>
    </w:p>
    <w:p w14:paraId="460EF40A" w14:textId="77777777" w:rsidR="00310AFA" w:rsidRPr="008B6831" w:rsidRDefault="00310AFA" w:rsidP="00310AFA">
      <w:r w:rsidRPr="008B6831">
        <w:t>По данным НАПФ, средняя доходность по ПДС в 2025 году составляла 19% годовых. Но даже такой показатель следует воспринимать именно как результат конкретного периода, а не обещание аналогичного дохода в будущем.</w:t>
      </w:r>
    </w:p>
    <w:p w14:paraId="46B504BD" w14:textId="77777777" w:rsidR="00310AFA" w:rsidRPr="008B6831" w:rsidRDefault="00310AFA" w:rsidP="00310AFA">
      <w:r w:rsidRPr="008B6831">
        <w:t>Налоговые изменения делают тему семейных накоплений актуальнее</w:t>
      </w:r>
    </w:p>
    <w:p w14:paraId="2983B016" w14:textId="77777777" w:rsidR="00310AFA" w:rsidRPr="008B6831" w:rsidRDefault="00310AFA" w:rsidP="00310AFA">
      <w:r w:rsidRPr="008B6831">
        <w:t>Финансовое планирование семьи в 2026 году получает дополнительный стимул благодаря изменениям в налоговом законодательстве. С 1 сентября 2026 года при уплате взносов в ПДС в пользу ребенка родитель сможет увеличить лимит для налогового вычета на 100 тыс. рублей – с 400 тыс. до 500 тыс. рублей. Если взносы в пользу ребенка осуществляют оба родителя, семейный лимит может достигать 1 млн рублей.</w:t>
      </w:r>
    </w:p>
    <w:p w14:paraId="3C070546" w14:textId="77777777" w:rsidR="00310AFA" w:rsidRPr="008B6831" w:rsidRDefault="00310AFA" w:rsidP="00310AFA">
      <w:r w:rsidRPr="008B6831">
        <w:t>Денисов оценивает это изменение как важный шаг для развития института семейных финансов. При соответствующих условиях налоговая выгода для семьи может стать ощутимой, однако конкретный размер возврата зависит от ставки налогообложения и других предусмотренных законом условий.</w:t>
      </w:r>
    </w:p>
    <w:p w14:paraId="74621AA1" w14:textId="77777777" w:rsidR="00310AFA" w:rsidRPr="008B6831" w:rsidRDefault="00310AFA" w:rsidP="00310AFA">
      <w:r w:rsidRPr="008B6831">
        <w:t>Смысл такой меры заключается не только в получении налогового преимущества. Она создает дополнительные стимулы для семей, которые готовы формировать капитал ребенка на долгосрочный период.</w:t>
      </w:r>
    </w:p>
    <w:p w14:paraId="72A48846" w14:textId="77777777" w:rsidR="00310AFA" w:rsidRPr="008B6831" w:rsidRDefault="00310AFA" w:rsidP="00310AFA">
      <w:r w:rsidRPr="008B6831">
        <w:t>При этом родителям важно объяснять детям сам принцип, а не концентрироваться исключительно на цифрах. Финансовое образование должно показывать, что долгосрочные накопления требуют дисциплины, регулярности и понимания цели.</w:t>
      </w:r>
    </w:p>
    <w:p w14:paraId="2D0CD3F3" w14:textId="77777777" w:rsidR="00310AFA" w:rsidRPr="008B6831" w:rsidRDefault="00310AFA" w:rsidP="00310AFA">
      <w:r w:rsidRPr="008B6831">
        <w:t>Личный пример родителей важнее любой лекции</w:t>
      </w:r>
    </w:p>
    <w:p w14:paraId="602BE81E" w14:textId="77777777" w:rsidR="00310AFA" w:rsidRPr="008B6831" w:rsidRDefault="00310AFA" w:rsidP="00310AFA">
      <w:r w:rsidRPr="008B6831">
        <w:t>Все эксперты сходятся в одном: поведение родителей оказывает на ребенка более сильное влияние, чем любые теоретические объяснения. Если взрослые постоянно говорят о необходимости экономить, но сами совершают импульсивные покупки, ребенок скорее запомнит их поведение, чем слова. Если же в семье принято обсуждать крупные покупки, вести учет расходов и регулярно откладывать деньги, эта модель становится для ребенка естественной.</w:t>
      </w:r>
    </w:p>
    <w:p w14:paraId="0F74B4BF" w14:textId="25E20874" w:rsidR="00310AFA" w:rsidRPr="008B6831" w:rsidRDefault="008B6831" w:rsidP="00310AFA">
      <w:r>
        <w:lastRenderedPageBreak/>
        <w:t>«</w:t>
      </w:r>
      <w:r w:rsidR="00310AFA" w:rsidRPr="008B6831">
        <w:t>Главное условие успеха – личный пример взрослых. Если дома принято вести учет трат, планировать важные покупки и регулярно откладывать часть дохода, ребенок неизбежно скопирует этот подход</w:t>
      </w:r>
      <w:r>
        <w:t>»</w:t>
      </w:r>
      <w:r w:rsidR="00310AFA" w:rsidRPr="008B6831">
        <w:t>, – говорит Алексей Денисов.</w:t>
      </w:r>
    </w:p>
    <w:p w14:paraId="0B46C1CE" w14:textId="77777777" w:rsidR="00310AFA" w:rsidRPr="008B6831" w:rsidRDefault="00310AFA" w:rsidP="00310AFA">
      <w:r w:rsidRPr="008B6831">
        <w:t>Поэтому финансовое воспитание начинается не с момента выдачи ребенку первой суммы, а с отношения семьи к деньгам. Родители могут объяснять, почему сейчас выбирают один товар вместо другого, зачем откладывают средства, почему не готовы совершать определенную покупку и как принимают решение о крупных расходах.</w:t>
      </w:r>
    </w:p>
    <w:p w14:paraId="3485BB14" w14:textId="77777777" w:rsidR="00310AFA" w:rsidRPr="008B6831" w:rsidRDefault="00310AFA" w:rsidP="00310AFA">
      <w:r w:rsidRPr="008B6831">
        <w:t>Не обязательно посвящать ребенка во все финансовые проблемы семьи. Напротив, взрослым важно сохранять чувство безопасности. Но скрывать от него сам факт существования финансовых ограничений также не всегда полезно. Ребенок должен понимать, что деньги не бесконечны и что взрослым тоже приходится выбирать между разными вариантами.</w:t>
      </w:r>
    </w:p>
    <w:p w14:paraId="0966AD6F" w14:textId="77777777" w:rsidR="00310AFA" w:rsidRPr="008B6831" w:rsidRDefault="00310AFA" w:rsidP="00310AFA">
      <w:r w:rsidRPr="008B6831">
        <w:t xml:space="preserve">Финансовая грамотность – это </w:t>
      </w:r>
      <w:proofErr w:type="gramStart"/>
      <w:r w:rsidRPr="008B6831">
        <w:t>не умение</w:t>
      </w:r>
      <w:proofErr w:type="gramEnd"/>
      <w:r w:rsidRPr="008B6831">
        <w:t xml:space="preserve"> экономить на всем</w:t>
      </w:r>
    </w:p>
    <w:p w14:paraId="43183385" w14:textId="77777777" w:rsidR="00310AFA" w:rsidRPr="008B6831" w:rsidRDefault="00310AFA" w:rsidP="00310AFA">
      <w:r w:rsidRPr="008B6831">
        <w:t>Одна из главных ошибок в разговоре о финансовой грамотности заключается в ее сведении к экономии. На самом деле грамотное обращение с деньгами не означает отказ от любых покупок или постоянное стремление потратить как можно меньше.</w:t>
      </w:r>
    </w:p>
    <w:p w14:paraId="127D5800" w14:textId="77777777" w:rsidR="00310AFA" w:rsidRPr="008B6831" w:rsidRDefault="00310AFA" w:rsidP="00310AFA">
      <w:r w:rsidRPr="008B6831">
        <w:t>Главный навык заключается в способности принимать осознанные решения в условиях ограниченных ресурсов.</w:t>
      </w:r>
    </w:p>
    <w:p w14:paraId="6DA5B3F1" w14:textId="77777777" w:rsidR="00310AFA" w:rsidRPr="008B6831" w:rsidRDefault="00310AFA" w:rsidP="00310AFA">
      <w:r w:rsidRPr="008B6831">
        <w:t>Ребенок может потратить деньги на развлечения, если понимает, какую часть бюджета он на это направляет. Он может купить желаемую вещь, если осознает, что после покупки придется отложить меньше. Он может отказаться от покупки сегодня, если понимает, что накопленная сумма позволит ему приобрести более значимую вещь через несколько недель. Именно это отличает финансовую грамотность от простого запрета тратить деньги.</w:t>
      </w:r>
    </w:p>
    <w:p w14:paraId="08F50A62" w14:textId="77777777" w:rsidR="00310AFA" w:rsidRPr="008B6831" w:rsidRDefault="00310AFA" w:rsidP="00310AFA">
      <w:r w:rsidRPr="008B6831">
        <w:t>Сумароков отмечает, что дети, которые учатся составлять простой план и придерживаться его, получают навыки, необходимые для управления более крупными расходами уже во взрослой жизни. В будущем размер финансовых решений увеличится, но логика останется той же.</w:t>
      </w:r>
    </w:p>
    <w:p w14:paraId="3B9BFF62" w14:textId="77777777" w:rsidR="00310AFA" w:rsidRPr="008B6831" w:rsidRDefault="00310AFA" w:rsidP="00310AFA">
      <w:r w:rsidRPr="008B6831">
        <w:t>Ребенку нужен безопасный опыт самостоятельности</w:t>
      </w:r>
    </w:p>
    <w:p w14:paraId="6AA12BC4" w14:textId="77777777" w:rsidR="00310AFA" w:rsidRPr="008B6831" w:rsidRDefault="00310AFA" w:rsidP="00310AFA">
      <w:r w:rsidRPr="008B6831">
        <w:t>Финансовое воспитание можно сравнить с обучением вождению. Родитель не должен позволять ребенку самостоятельно управлять автомобилем в опасной ситуации, но и полностью лишать его практики до совершеннолетия бессмысленно. С деньгами действует похожий принцип.</w:t>
      </w:r>
    </w:p>
    <w:p w14:paraId="4418DDE3" w14:textId="77777777" w:rsidR="00310AFA" w:rsidRPr="008B6831" w:rsidRDefault="00310AFA" w:rsidP="00310AFA">
      <w:r w:rsidRPr="008B6831">
        <w:t>Маленькая сумма карманных денег позволяет ребенку тренироваться без серьезных рисков. Он может совершить ошибку, сделать выводы и попробовать снова. Родитель остается рядом, но постепенно передает ответственность.</w:t>
      </w:r>
    </w:p>
    <w:p w14:paraId="09052596" w14:textId="77777777" w:rsidR="00310AFA" w:rsidRPr="008B6831" w:rsidRDefault="00310AFA" w:rsidP="00310AFA">
      <w:r w:rsidRPr="008B6831">
        <w:t>В младшем возрасте взрослый определяет почти все правила. Затем ребенок получает больше свободы в рамках установленного бюджета. В подростковом возрасте ему можно передавать часть реальных финансовых задач – например, планирование расходов на определенный период или накопление на крупную покупку. Так постепенно меняется роль родителя: от человека, который принимает все финансовые решения за ребенка, к наставнику, который помогает анализировать последствия.</w:t>
      </w:r>
    </w:p>
    <w:p w14:paraId="257F8FFC" w14:textId="77777777" w:rsidR="00310AFA" w:rsidRPr="008B6831" w:rsidRDefault="00310AFA" w:rsidP="00310AFA">
      <w:r w:rsidRPr="008B6831">
        <w:lastRenderedPageBreak/>
        <w:t>От первой монеты до взрослой финансовой самостоятельности</w:t>
      </w:r>
    </w:p>
    <w:p w14:paraId="29C37BA2" w14:textId="77777777" w:rsidR="00310AFA" w:rsidRPr="008B6831" w:rsidRDefault="00310AFA" w:rsidP="00310AFA">
      <w:r w:rsidRPr="008B6831">
        <w:t>Финансовая грамотность не формируется за один разговор. Это длительный процесс, который начинается с очень простых вещей.</w:t>
      </w:r>
    </w:p>
    <w:p w14:paraId="4B6ABB76" w14:textId="77777777" w:rsidR="00310AFA" w:rsidRPr="008B6831" w:rsidRDefault="00310AFA" w:rsidP="00310AFA">
      <w:r w:rsidRPr="008B6831">
        <w:t>В три-пять лет ребенок учится понимать, что деньги зарабатываются трудом, а желания и потребности – не одно и то же. В младшей школе появляются карманные деньги, первые накопления и самостоятельные покупки. В подростковом возрасте добавляются бюджет, банковские продукты, цифровая безопасность, доходы и более серьезные финансовые цели. Затем появляются долгосрочные сбережения и самостоятельное принятие финансовых решений.</w:t>
      </w:r>
    </w:p>
    <w:p w14:paraId="58A66DE4" w14:textId="77777777" w:rsidR="00310AFA" w:rsidRPr="008B6831" w:rsidRDefault="00310AFA" w:rsidP="00310AFA">
      <w:proofErr w:type="spellStart"/>
      <w:r w:rsidRPr="008B6831">
        <w:t>Микаллеф</w:t>
      </w:r>
      <w:proofErr w:type="spellEnd"/>
      <w:r w:rsidRPr="008B6831">
        <w:t xml:space="preserve"> подчеркивает, что финансовая грамотность лучше всего формируется именно через повседневный опыт, когда ребенок участвует в обсуждении покупок, получает небольшие карманные деньги, учится копить и самостоятельно принимает простые решения.</w:t>
      </w:r>
    </w:p>
    <w:p w14:paraId="03D29D5F" w14:textId="77777777" w:rsidR="00310AFA" w:rsidRPr="008B6831" w:rsidRDefault="00310AFA" w:rsidP="00310AFA">
      <w:r w:rsidRPr="008B6831">
        <w:t>В конечном счете главная цель финансового воспитания заключается не в том, чтобы ребенок научился как можно раньше считать деньги. Важнее сформировать привычку думать о последствиях своих решений.</w:t>
      </w:r>
    </w:p>
    <w:p w14:paraId="41EBFB4F" w14:textId="77777777" w:rsidR="00310AFA" w:rsidRPr="008B6831" w:rsidRDefault="00310AFA" w:rsidP="00310AFA">
      <w:r w:rsidRPr="008B6831">
        <w:t>Потратить или сохранить. Купить сейчас или подождать. Выбрать одну вещь вместо двух. Отложить часть денег на будущую цель. Проверить информацию перед переводом средств. Не сообщать посторонним данные карты. Сравнить условия финансового продукта. Именно из таких небольших действий складывается финансовая зрелость.</w:t>
      </w:r>
    </w:p>
    <w:p w14:paraId="1514EF93" w14:textId="77777777" w:rsidR="00310AFA" w:rsidRPr="008B6831" w:rsidRDefault="00310AFA" w:rsidP="00310AFA">
      <w:r w:rsidRPr="008B6831">
        <w:t>И чем раньше ребенок начинает получать безопасный практический опыт, тем меньше вероятность, что первые серьезные финансовые ошибки он совершит уже во взрослом возрасте, когда цена такого решения окажется значительно выше.</w:t>
      </w:r>
    </w:p>
    <w:p w14:paraId="5F37A721" w14:textId="77777777" w:rsidR="00310AFA" w:rsidRPr="008B6831" w:rsidRDefault="00310AFA" w:rsidP="00310AFA">
      <w:r w:rsidRPr="008B6831">
        <w:t>Финансовая грамотность в итоге оказывается не школьным предметом и не набором правил, а частью семейной культуры. Ребенок учится обращаться с деньгами тогда, когда видит, как это делают взрослые, получает возможность пробовать самостоятельно и понимает последствия собственных решений. Первая копилка, карманные деньги, накопление на игрушку, банковская карта, подростковый бюджет и долгосрочные сбережения – это последовательные ступени одного процесса.</w:t>
      </w:r>
    </w:p>
    <w:p w14:paraId="751376D3" w14:textId="77777777" w:rsidR="00310AFA" w:rsidRPr="008B6831" w:rsidRDefault="00310AFA" w:rsidP="00310AFA">
      <w:r w:rsidRPr="008B6831">
        <w:t>Главное, чтобы на каждой из них рядом был взрослый, который не просто контролирует ребенка, а объясняет ему логику финансовых решений. Тогда к моменту самостоятельной жизни у молодого человека будет не только собственный счет, но и гораздо более важный капитал – привычка осознанно распоряжаться деньгами.</w:t>
      </w:r>
    </w:p>
    <w:p w14:paraId="68485F31" w14:textId="3C3EBC65" w:rsidR="00310AFA" w:rsidRPr="00C97235" w:rsidRDefault="006466D9" w:rsidP="00310AFA">
      <w:hyperlink r:id="rId45" w:history="1">
        <w:r w:rsidR="00310AFA" w:rsidRPr="008B6831">
          <w:rPr>
            <w:rStyle w:val="a3"/>
          </w:rPr>
          <w:t>https://fedpress.ru/article/3448609</w:t>
        </w:r>
      </w:hyperlink>
      <w:r w:rsidR="00310AFA" w:rsidRPr="008B6831">
        <w:t xml:space="preserve"> </w:t>
      </w:r>
    </w:p>
    <w:p w14:paraId="1CF8C4FF" w14:textId="77777777" w:rsidR="00482544" w:rsidRDefault="00482544" w:rsidP="00482544">
      <w:pPr>
        <w:pStyle w:val="2"/>
      </w:pPr>
      <w:bookmarkStart w:id="113" w:name="_Toc238191566"/>
      <w:r>
        <w:lastRenderedPageBreak/>
        <w:t>Национальные проекты России, 20.08.2026</w:t>
      </w:r>
      <w:r w:rsidRPr="00A3646A">
        <w:t xml:space="preserve">, </w:t>
      </w:r>
      <w:r>
        <w:t>Долгосрочная инвестиция: как работает долевое страхование жизни</w:t>
      </w:r>
      <w:bookmarkEnd w:id="113"/>
    </w:p>
    <w:p w14:paraId="0EAA3C16" w14:textId="77777777" w:rsidR="00482544" w:rsidRDefault="00482544" w:rsidP="00482544">
      <w:pPr>
        <w:pStyle w:val="3"/>
      </w:pPr>
      <w:bookmarkStart w:id="114" w:name="_Toc238191567"/>
      <w:r>
        <w:t>Одновременно инвестировать, страховать жизнь (здоровье, если данный риск включен в договор), а еще получать при этом налоговый вычет до 88 тыс. рублей в год (в зависимости от величины дохода) возможно, и в России для этого есть финансовый инструмент. Речь о долевом страховании жизни (ДСЖ). Часть взносов идет на классическую страховку, а часть - в инвестиции, которыми вы управляете сами. Долевое страхование жизни входит в национальный проект «Эффективная и конкурентная экономика». Рассказываем, кому подходит ДСЖ, какие у него риски и в чем главная выгода.</w:t>
      </w:r>
      <w:bookmarkEnd w:id="114"/>
    </w:p>
    <w:p w14:paraId="33CFDC7A" w14:textId="77777777" w:rsidR="00482544" w:rsidRDefault="00482544" w:rsidP="00482544">
      <w:r>
        <w:t>Чем ДСЖ отличается от вклада</w:t>
      </w:r>
    </w:p>
    <w:p w14:paraId="484A0EE9" w14:textId="77777777" w:rsidR="00482544" w:rsidRDefault="00482544" w:rsidP="00482544">
      <w:r>
        <w:t>По сути это продукт-конструктор: вы покупаете полис, вносите деньги, и они распределяются по вашему желанию. Часть уходит на страховку - ее можно получить по окончании договора, а если застрахованный уйдет из жизни, то его близкие или иной выгодоприобретатель получат выплату. Также в договор можно включить риск причинения вреда здоровью и, если застрахованный тяжело заболеет или получит инвалидность, расходы на лечение компенсирует страховщик. Другая часть направляется в инвестиции: страховщик вкладывает их в паевые инвестиционные фонды (</w:t>
      </w:r>
      <w:proofErr w:type="spellStart"/>
      <w:r>
        <w:t>ПИФы</w:t>
      </w:r>
      <w:proofErr w:type="spellEnd"/>
      <w:r>
        <w:t>), где собраны акции и облигации разных компаний. Вы выбираете, в какой из них направить деньги, а профессиональные управляющие пытаются их приумножить. Пропорцию между страховкой и инвестициями вы тоже определяете самостоятельно.</w:t>
      </w:r>
    </w:p>
    <w:p w14:paraId="5C2ACB46" w14:textId="77777777" w:rsidR="00482544" w:rsidRDefault="00482544" w:rsidP="00482544">
      <w:r>
        <w:t>Главное отличие от инвестиционного страхования жизни (ИСЖ) - вы сами решаете, куда направить инвестиционную часть: можете выбрать один фонд, другой, третий. Кроме того, в случае заключения договора ДСЖ сроком от 5 лет и больше можно получить налоговый вычет - то есть вернуть часть уплаченного вами подоходного налога, который работодатель каждый месяц удерживает из зарплаты.</w:t>
      </w:r>
    </w:p>
    <w:p w14:paraId="70C512F8" w14:textId="77777777" w:rsidR="00482544" w:rsidRDefault="00482544" w:rsidP="00482544">
      <w:r>
        <w:t>При заключении договора ДСЖ можно получить налоговый вычет</w:t>
      </w:r>
    </w:p>
    <w:p w14:paraId="5375AC6D" w14:textId="77777777" w:rsidR="00482544" w:rsidRDefault="00482544" w:rsidP="00482544">
      <w:r>
        <w:t>Многие сравнивают ДСЖ с банковским депозитом. Но это разные вещи.</w:t>
      </w:r>
    </w:p>
    <w:p w14:paraId="6464C6DC" w14:textId="77777777" w:rsidR="00482544" w:rsidRDefault="00482544" w:rsidP="00482544">
      <w:r>
        <w:t xml:space="preserve">«Вклад - это сохранность и гарантированный процент, застрахованный агентством по страхованию вкладов (АСВ). ДСЖ - это долгосрочная инвестиция в паи фонда плюс страховая защита, где итоговый доход не гарантирован и зависит от рынка. Это принципиально разные инструменты с разными задачами. Когда клиент это понимает, у него исчезает ложное ожидание гарантированной доходности выше вклада" - и вместе с ним исчезает будущее разочарование», - комментирует нашему порталу финансовый и инвестиционный советник, член Совета Национальной ассоциации специалистов финансового планирования (НАСФП) Алексей </w:t>
      </w:r>
      <w:proofErr w:type="spellStart"/>
      <w:r>
        <w:t>Тараповский</w:t>
      </w:r>
      <w:proofErr w:type="spellEnd"/>
      <w:r>
        <w:t>.</w:t>
      </w:r>
    </w:p>
    <w:p w14:paraId="092DCA08" w14:textId="77777777" w:rsidR="00482544" w:rsidRDefault="00482544" w:rsidP="00482544">
      <w:r>
        <w:t>Простыми словами: вклад - это когда вы точно знаете, сколько получите через год. ДСЖ - это когда вы можете получить и больше, и меньше. Но зато у вас есть страховка жизни, а у вклада ее нет.</w:t>
      </w:r>
    </w:p>
    <w:p w14:paraId="3CAC3BCB" w14:textId="77777777" w:rsidR="00482544" w:rsidRDefault="00482544" w:rsidP="00482544">
      <w:r>
        <w:t>Кому нужен этот полис и сколько он стоит</w:t>
      </w:r>
    </w:p>
    <w:p w14:paraId="367EBF00" w14:textId="77777777" w:rsidR="00482544" w:rsidRDefault="00482544" w:rsidP="00482544">
      <w:r>
        <w:t xml:space="preserve">Оформить договор обычно могут россияне от 18 до 65 лет. Но точные возрастные ограничения нужно уточнять в своей страховой - </w:t>
      </w:r>
      <w:proofErr w:type="gramStart"/>
      <w:r>
        <w:t>у каждой свои правила</w:t>
      </w:r>
      <w:proofErr w:type="gramEnd"/>
      <w:r>
        <w:t xml:space="preserve">. Главное: полис </w:t>
      </w:r>
      <w:r>
        <w:lastRenderedPageBreak/>
        <w:t>покупают как на себя, так и на родственников - во втором случае именно они получают выплаты.</w:t>
      </w:r>
    </w:p>
    <w:p w14:paraId="37723E30" w14:textId="77777777" w:rsidR="00482544" w:rsidRDefault="00482544" w:rsidP="00482544">
      <w:r>
        <w:t>Продукт пригодится родителям с детьми - чтобы семья не осталась без финансов, если с кормильцем что-то случится. А если все благополучно, то просто копится капитал к нужному сроку, например, к выходу на пенсию.</w:t>
      </w:r>
    </w:p>
    <w:p w14:paraId="34C89373" w14:textId="77777777" w:rsidR="00482544" w:rsidRDefault="00482544" w:rsidP="00482544">
      <w:r>
        <w:t>Полис ДСЖ - это не разовая покупка, а долгосрочный договор, по которому деньги нужно вносить регулярно. Программы стартуют от 10-30 тыс. рублей в год. В некоторых продуктах ограничений нет - платите сколько можете. А для продвинутых инвесторов доступны программы с повышенным порогом входа и сложными стратегиями - рискованными, но способными принести высокий доход.</w:t>
      </w:r>
    </w:p>
    <w:p w14:paraId="0DCD7EB8" w14:textId="77777777" w:rsidR="00482544" w:rsidRDefault="00482544" w:rsidP="00482544">
      <w:r>
        <w:t>По полису ДСЖ деньги нужно вносить регулярно</w:t>
      </w:r>
    </w:p>
    <w:p w14:paraId="1F830774" w14:textId="77777777" w:rsidR="00482544" w:rsidRDefault="00482544" w:rsidP="00482544">
      <w:r>
        <w:t>«Долевое страхование жизни встроено в линейку инструментов нацпроекта Эффективная и конкурентная экономика". Совокупно долевое страхование жизни (ДСЖ), программа долгосрочных сбережений (ПДС) и индивидуальный инвестиционный счет третьего типа (ИИС-3) должны обеспечить 3,4 трлн рублей накоплений. Каждый инструмент решает свою задачу, разница между ними принципиальна для выбора», - пояснил нашему корреспонденту старший преподаватель кафедры финансового и инвестиционного менеджмента Высшей школы управления Финансового университета при Правительстве РФ Александр Кудряшов.</w:t>
      </w:r>
    </w:p>
    <w:p w14:paraId="00C19FDF" w14:textId="77777777" w:rsidR="00482544" w:rsidRDefault="00482544" w:rsidP="00482544">
      <w:r>
        <w:t>А теперь коротко о главных отличиях трех продуктов. ИИС-3 - вы сами управляете портфелем ценных бумаг, как если бы выбирали их в приложении брокера. ПДС - это пенсионные накопления с доплатой от государства до 36 тысяч в год. Но забрать деньги можно только через 15 лет или после выхода на пенсию. А ДСЖ - схоже с ИИС-3, за исключением ограничений по перечню активов, но со страховкой. Вы копите и одновременно защищаете себя и семью.</w:t>
      </w:r>
    </w:p>
    <w:p w14:paraId="1F1EE05E" w14:textId="77777777" w:rsidR="00482544" w:rsidRDefault="00482544" w:rsidP="00482544">
      <w:r>
        <w:t>Страховая защита: кому и зачем она нужна</w:t>
      </w:r>
    </w:p>
    <w:p w14:paraId="7E922C05" w14:textId="77777777" w:rsidR="00482544" w:rsidRDefault="00482544" w:rsidP="00482544">
      <w:r>
        <w:t>Страховая часть срабатывает в нескольких случаях - если договор закончился либо в случае смерти застрахованного лица. Тогда деньги получает тот, кого человек сам назначил - например, супруга, ребенок или родители. И даже если заплачены не все взносы - например, только первый год - деньги все равно придут. Также дополнительно к основным рискам можно добавить страхование на случай наступления тяжелой болезни, инвалидности, несчастного случая.</w:t>
      </w:r>
    </w:p>
    <w:p w14:paraId="48AFB829" w14:textId="77777777" w:rsidR="00482544" w:rsidRDefault="00482544" w:rsidP="00482544">
      <w:r>
        <w:t>Конкретный набор рисков зависит от программы. Где-то платят при длительном больничном, где-то только при серьезных диагнозах. Поэтому читайте договор внимательно.</w:t>
      </w:r>
    </w:p>
    <w:p w14:paraId="1838D430" w14:textId="77777777" w:rsidR="00482544" w:rsidRDefault="00482544" w:rsidP="00482544">
      <w:r>
        <w:t>Самое важное: эти деньги не входят в наследственную массу. Обычно, когда человек умирает, все его счета и квартиры делят между собой все наследники - дети, жена, родители. Процесс длится полгода и часто проходит непросто. А выплата по ДСЖ идет только тому, кого вы выбрали, причем оперативно. Это исключает споры.</w:t>
      </w:r>
    </w:p>
    <w:p w14:paraId="5731005D" w14:textId="77777777" w:rsidR="00482544" w:rsidRDefault="00482544" w:rsidP="00482544">
      <w:r>
        <w:t xml:space="preserve">«Спасает ли это жизнь? Нет - человеческую трагедию не исправит ничто. Но выплата минимизирует финансовый ущерб в тот период, когда происходит неизбежное наследование активов или возникают споры по активам - например, с бизнес-партнерами </w:t>
      </w:r>
      <w:r>
        <w:lastRenderedPageBreak/>
        <w:t xml:space="preserve">главы семьи. В такой ситуации страховая выплата играет важную роль», - считает финансовый и инвестиционный советник Алексей </w:t>
      </w:r>
      <w:proofErr w:type="spellStart"/>
      <w:r>
        <w:t>Тараповский</w:t>
      </w:r>
      <w:proofErr w:type="spellEnd"/>
      <w:r>
        <w:t>.</w:t>
      </w:r>
    </w:p>
    <w:p w14:paraId="0DE7E234" w14:textId="77777777" w:rsidR="00482544" w:rsidRDefault="00482544" w:rsidP="00482544">
      <w:r>
        <w:t>Страховая выплата по ДСЖ минимизирует финансовый ущерб при наследовании активов</w:t>
      </w:r>
    </w:p>
    <w:p w14:paraId="13DDA662" w14:textId="77777777" w:rsidR="00482544" w:rsidRDefault="00482544" w:rsidP="00482544">
      <w:r>
        <w:t xml:space="preserve">Алексей </w:t>
      </w:r>
      <w:proofErr w:type="spellStart"/>
      <w:r>
        <w:t>Тараповский</w:t>
      </w:r>
      <w:proofErr w:type="spellEnd"/>
      <w:r>
        <w:t>, финансовый и инвестиционный советник, член Совета Национальной ассоциации специалистов финансового планирования</w:t>
      </w:r>
    </w:p>
    <w:p w14:paraId="3944A7A3" w14:textId="77777777" w:rsidR="00482544" w:rsidRDefault="00482544" w:rsidP="00482544">
      <w:r>
        <w:t>В практике эксперта был случай: глава семьи с детьми от разных браков через полис смог четко определить, кто из наследников получит страховые деньги. Без риска, что при разделе имущества средства распределятся иначе, чем он планировал.</w:t>
      </w:r>
    </w:p>
    <w:p w14:paraId="19DFEE3C" w14:textId="77777777" w:rsidR="00482544" w:rsidRDefault="00482544" w:rsidP="00482544">
      <w:r>
        <w:t>Налоговый бонус: как сэкономить</w:t>
      </w:r>
    </w:p>
    <w:p w14:paraId="3EC33B5B" w14:textId="77777777" w:rsidR="00482544" w:rsidRDefault="00482544" w:rsidP="00482544">
      <w:r>
        <w:t>С 1 сентября 2026 года по ДСЖ действует новый налоговый вычет. Это «</w:t>
      </w:r>
      <w:proofErr w:type="spellStart"/>
      <w:r>
        <w:t>кешбэк</w:t>
      </w:r>
      <w:proofErr w:type="spellEnd"/>
      <w:r>
        <w:t>» от государства: вы заплатили взносы, а часть вашего подоходного налога вам возвращают.</w:t>
      </w:r>
    </w:p>
    <w:p w14:paraId="62C8D771" w14:textId="77777777" w:rsidR="00482544" w:rsidRDefault="00482544" w:rsidP="00482544">
      <w:r>
        <w:t>По налоговому вычету действует общий годовой лимит - 400 тыс. рублей. В эту сумму входят взносы сразу в три продукта: ДСЖ, ПДС и ИИС-3. Если заплатили больше - вычет дадут только с 400 тыс. Остаток на следующий год не переносится.</w:t>
      </w:r>
    </w:p>
    <w:p w14:paraId="4DFDEB88" w14:textId="77777777" w:rsidR="00482544" w:rsidRDefault="00482544" w:rsidP="00482544">
      <w:r>
        <w:t>Если ваша налоговая ставка 13% - вернете до 52 тыс. в год. Если 15% - до 60 тыс. Если 22% - до 88 тыс. (по такой ставке облагается часть дохода, превышающая 5 млн в год.)</w:t>
      </w:r>
    </w:p>
    <w:p w14:paraId="2141A650" w14:textId="77777777" w:rsidR="00482544" w:rsidRDefault="00482544" w:rsidP="00482544">
      <w:r>
        <w:t>Для оформления вычета нужно быть резидентом РФ и платить подоходный налог. И еще важный нюанс. Налоговый вычет получает тот, кто платит взносы. Этот человек может оформить не больше трех своих договоров ДСЖ, по которым государство вернет налог. Однако лимит в три договора действует только для тех полисов, которые оплачиваете сами. Если кто-то из родственников купил полис и указал вас получателем, такой договор не засчитывается в ваш лимит и никак не мешает получать вычет по собственным взносам.</w:t>
      </w:r>
    </w:p>
    <w:p w14:paraId="6E95FFBC" w14:textId="77777777" w:rsidR="00482544" w:rsidRDefault="00482544" w:rsidP="00482544">
      <w:r>
        <w:t>Налоговый вычет по ДСЖ может получить только тот, кто платит взносы</w:t>
      </w:r>
    </w:p>
    <w:p w14:paraId="0B80C3BD" w14:textId="77777777" w:rsidR="00482544" w:rsidRDefault="00482544" w:rsidP="00482544">
      <w:r>
        <w:t>Обратите внимание, что вычет дают только за взносы, уплаченные с 1 января 2025 года. И только если договор действует минимум пять лет. Если расторгнуть договор раньше, вычет не дадут, а если уже получили - заставят вернуть.</w:t>
      </w:r>
    </w:p>
    <w:p w14:paraId="65E1E779" w14:textId="77777777" w:rsidR="00482544" w:rsidRDefault="00482544" w:rsidP="00482544">
      <w:r>
        <w:t>Чтобы выдали деньги, нужно подать заявление через личный кабинет Федеральной налоговой службы (ФНС).</w:t>
      </w:r>
    </w:p>
    <w:p w14:paraId="267A078B" w14:textId="77777777" w:rsidR="00482544" w:rsidRDefault="00482544" w:rsidP="00482544">
      <w:r>
        <w:t>Важно понимать, что вычет - это бонус за долгосрочность, а не легкие деньги, на что рассчитывают недобросовестные люди. Некоторые оформляют полис только ради вычета: заплатили 400 тыс., получили от государства 52 тыс. и думают, что можно закрыть договор и забрать все обратно. Однако эксперты настоятельно не рекомендуют действовать по такой схеме.</w:t>
      </w:r>
    </w:p>
    <w:p w14:paraId="32801944" w14:textId="77777777" w:rsidR="00482544" w:rsidRDefault="00482544" w:rsidP="00482544">
      <w:r>
        <w:t xml:space="preserve">«Досрочное расторжение означает получение выкупной суммы, которая на ранних сроках может быть меньше внесенного. То есть, погнавшись за вычетом, человек рискует потерять больше на выкупной сумме. Второе, и более важное, - налоговые последствия. При досрочном расторжении ранее полученный вычет придется вернуть государству. Смысл всей затеи обнуляется», - пояснил нам финансовый и инвестиционный советник Алексей </w:t>
      </w:r>
      <w:proofErr w:type="spellStart"/>
      <w:r>
        <w:t>Тараповский</w:t>
      </w:r>
      <w:proofErr w:type="spellEnd"/>
      <w:r>
        <w:t>.</w:t>
      </w:r>
    </w:p>
    <w:p w14:paraId="77562143" w14:textId="77777777" w:rsidR="00482544" w:rsidRDefault="00482544" w:rsidP="00482544">
      <w:r>
        <w:lastRenderedPageBreak/>
        <w:t>Инвестиционные стратегии для опытных</w:t>
      </w:r>
    </w:p>
    <w:p w14:paraId="3E470632" w14:textId="77777777" w:rsidR="00482544" w:rsidRDefault="00482544" w:rsidP="00482544">
      <w:r>
        <w:t>Для квалифицированных инвесторов - людей с большим опытом и деньгами - есть программы с порогом от десяти миллионов рублей и сложными стратегиями. Сохранность инвестиционной части не гарантируется - вы можете потерять вложения.</w:t>
      </w:r>
    </w:p>
    <w:p w14:paraId="45C57392" w14:textId="77777777" w:rsidR="00482544" w:rsidRDefault="00482544" w:rsidP="00482544">
      <w:r>
        <w:t>Деньги вкладывают в инвестиционные паи закрытых паевых инвестиционных фондов, предназначенных для квалифицированных инвесторов. Вы вносите средства один раз в рамках набора фонда, и они остаются там на несколько лет. Досрочно забрать их без потерь не получится. Такие продукты - только для квалифицированных инвесторов.</w:t>
      </w:r>
    </w:p>
    <w:p w14:paraId="42EF85D9" w14:textId="77777777" w:rsidR="00482544" w:rsidRDefault="00482544" w:rsidP="00482544">
      <w:r>
        <w:t>Что в итоге</w:t>
      </w:r>
    </w:p>
    <w:p w14:paraId="79EEBF8D" w14:textId="77777777" w:rsidR="00482544" w:rsidRDefault="00482544" w:rsidP="00482544">
      <w:r>
        <w:t>Рынок ДСЖ только набирает обороты. В 2025 году заключили 13 тыс. договоров на 22 млрд рублей. С 2026-го ожидается рост благодаря налоговым льготам. По прогнозам, к концу этого года рынок достигнет 50 млрд рублей, а через 3-5 лет - 300-500 млрд рублей в год.</w:t>
      </w:r>
    </w:p>
    <w:p w14:paraId="57378FBD" w14:textId="77777777" w:rsidR="00482544" w:rsidRDefault="00482544" w:rsidP="00482544">
      <w:r>
        <w:t>А для тех, кто боится рисковать, есть хорошая новость. С 1 января 2027 года заработает система гарантирования под управлением Агентства по страхованию вкладов. Простыми словами, это страховка вашей страховки. Предельная выплата - 2,8 млн рублей, а по риску смерти - 10 млн рублей. Система охватит около 16 млн договоров. При этом система гарантирования также будет распространяться на все действующие договоры страхования жизни, которые были заключены до 1 января 2027 года и продолжают действовать и после этой даты. Иными словами, деньги не пропадут, даже если у страховой что-то пойдет не так. Однако нужно учесть, что под гарантирование попадает только страховая часть и в ограниченных случаях - инвестиционная.</w:t>
      </w:r>
    </w:p>
    <w:p w14:paraId="099227BF" w14:textId="77777777" w:rsidR="00482544" w:rsidRDefault="00482544" w:rsidP="00482544">
      <w:r>
        <w:t>«Преимущество ДСЖ проявляется там, где к задаче накопления добавляется потребность в страховой защите. Для единственного кормильца семьи, чей доход зависит от собственной трудоспособности, страховая компонента перевешивает разницу в потенциальной доходности инструментов. Государство последовательно укрепляет гарантии для держателей полисов», - резюмирует преподаватель Финансового университета при Правительстве РФ Александр Кудряшов.</w:t>
      </w:r>
    </w:p>
    <w:p w14:paraId="470B74F2" w14:textId="77777777" w:rsidR="00482544" w:rsidRDefault="00482544" w:rsidP="00482544">
      <w:r>
        <w:t xml:space="preserve">Кстати, по нацпроекту «Эффективная и конкурентная экономика» можно не только копить с выгодой и страховать жизнь и здоровье. Российским предпринимателям доступны выгодные кредиты для бизнеса, льготный лизинг, бесплатные консультации в центрах «Мой бизнес» и на платформе МСП.РФ, гранты на </w:t>
      </w:r>
      <w:proofErr w:type="spellStart"/>
      <w:r>
        <w:t>стартапы</w:t>
      </w:r>
      <w:proofErr w:type="spellEnd"/>
      <w:r>
        <w:t xml:space="preserve"> и многое другое.</w:t>
      </w:r>
    </w:p>
    <w:p w14:paraId="79B0F01A" w14:textId="446910CA" w:rsidR="00482544" w:rsidRPr="00482544" w:rsidRDefault="006466D9" w:rsidP="00482544">
      <w:hyperlink r:id="rId46" w:history="1">
        <w:r w:rsidR="00482544" w:rsidRPr="00953F92">
          <w:rPr>
            <w:rStyle w:val="a3"/>
          </w:rPr>
          <w:t>https://xn--80aapampemcchfmo7a3c9ehj.xn--p1ai/news/dolgosrochnaya-investitsiya-kak-rabotaet-dolevoe-strakhovanie-zhizni/</w:t>
        </w:r>
      </w:hyperlink>
      <w:r w:rsidR="00482544" w:rsidRPr="00A3646A">
        <w:t xml:space="preserve"> </w:t>
      </w:r>
    </w:p>
    <w:p w14:paraId="27D2C8C2" w14:textId="77777777" w:rsidR="00096191" w:rsidRPr="008B6831" w:rsidRDefault="00096191" w:rsidP="00096191">
      <w:pPr>
        <w:pStyle w:val="2"/>
      </w:pPr>
      <w:bookmarkStart w:id="115" w:name="_Toc238191568"/>
      <w:r w:rsidRPr="008B6831">
        <w:lastRenderedPageBreak/>
        <w:t>Pravda.ru, 20.08.2026, Налоговый вычет по страхованию жизни изменится: как вырастут суммы возврата</w:t>
      </w:r>
      <w:bookmarkEnd w:id="115"/>
    </w:p>
    <w:p w14:paraId="5C6C7FC9" w14:textId="77777777" w:rsidR="00096191" w:rsidRPr="008B6831" w:rsidRDefault="00096191" w:rsidP="00BD0FF3">
      <w:pPr>
        <w:pStyle w:val="3"/>
      </w:pPr>
      <w:bookmarkStart w:id="116" w:name="_Toc238191569"/>
      <w:r w:rsidRPr="008B6831">
        <w:t>С 1 сентября 2026 года в России заработает новый механизм налогового вычета по договорам добровольного страхования жизни. Льгота коснется полисов, заключенных с 1 января 2025 года. Государство переводит этот инструмент из категории социальных вычетов в группу вычетов на долгосрочные сбережения, что увеличивает сумму взносов, с которых можно вернуть НДФЛ.</w:t>
      </w:r>
      <w:bookmarkEnd w:id="116"/>
    </w:p>
    <w:p w14:paraId="7B40919F" w14:textId="77777777" w:rsidR="00096191" w:rsidRPr="008B6831" w:rsidRDefault="00096191" w:rsidP="00096191">
      <w:r w:rsidRPr="008B6831">
        <w:t>Главным условием для получения возврата станет срок договора: период с момента заключения до первой выплаты должен составлять не менее 10 лет. При этом налогоплательщик может быть выгодоприобретателем максимум по трем таким договорам. Важно, что в расчет пойдут только взносы на само страхование жизни - расходы на дополнительные опции и риски в полисе налоговая служба может отклонить.</w:t>
      </w:r>
    </w:p>
    <w:p w14:paraId="771F78B8" w14:textId="77777777" w:rsidR="00096191" w:rsidRPr="008B6831" w:rsidRDefault="00096191" w:rsidP="00096191">
      <w:r w:rsidRPr="008B6831">
        <w:t xml:space="preserve">База для расчета вычета теперь объединяет несколько финансовых инструментов. Лимит в 400 тыс. рублей в год является общим и не суммируется для каждого продукта отдельно. В этот пул входят:  </w:t>
      </w:r>
    </w:p>
    <w:p w14:paraId="0D6723B5" w14:textId="77777777" w:rsidR="00096191" w:rsidRPr="008B6831" w:rsidRDefault="00096191" w:rsidP="00096191">
      <w:r w:rsidRPr="008B6831">
        <w:t>•</w:t>
      </w:r>
      <w:r w:rsidRPr="008B6831">
        <w:tab/>
        <w:t xml:space="preserve">индивидуальные инвестиционные счета третьего типа; </w:t>
      </w:r>
    </w:p>
    <w:p w14:paraId="48D189C8" w14:textId="77777777" w:rsidR="00096191" w:rsidRPr="008B6831" w:rsidRDefault="00096191" w:rsidP="00096191">
      <w:r w:rsidRPr="008B6831">
        <w:t>•</w:t>
      </w:r>
      <w:r w:rsidRPr="008B6831">
        <w:tab/>
        <w:t xml:space="preserve">программа долгосрочных сбережений; </w:t>
      </w:r>
    </w:p>
    <w:p w14:paraId="299F8BE2" w14:textId="77777777" w:rsidR="00096191" w:rsidRPr="008B6831" w:rsidRDefault="00096191" w:rsidP="00096191">
      <w:r w:rsidRPr="008B6831">
        <w:t>•</w:t>
      </w:r>
      <w:r w:rsidRPr="008B6831">
        <w:tab/>
        <w:t xml:space="preserve">договоры негосударственного пенсионного обеспечения; </w:t>
      </w:r>
    </w:p>
    <w:p w14:paraId="68C628DA" w14:textId="77777777" w:rsidR="00096191" w:rsidRPr="008B6831" w:rsidRDefault="00096191" w:rsidP="00096191">
      <w:r w:rsidRPr="008B6831">
        <w:t>•</w:t>
      </w:r>
      <w:r w:rsidRPr="008B6831">
        <w:tab/>
        <w:t xml:space="preserve">долгосрочное добровольное страхование жизни. </w:t>
      </w:r>
    </w:p>
    <w:p w14:paraId="151A258A" w14:textId="77777777" w:rsidR="00096191" w:rsidRPr="008B6831" w:rsidRDefault="00096191" w:rsidP="00096191">
      <w:r w:rsidRPr="008B6831">
        <w:t>Сумма фактического возврата зависит от применимой ставки НДФЛ и размера внесенных средств:</w:t>
      </w:r>
    </w:p>
    <w:p w14:paraId="271ED9A7" w14:textId="77777777" w:rsidR="00096191" w:rsidRPr="008B6831" w:rsidRDefault="00096191" w:rsidP="00096191">
      <w:r w:rsidRPr="008B6831">
        <w:t xml:space="preserve">   Ставка НДФЛ</w:t>
      </w:r>
      <w:r w:rsidRPr="008B6831">
        <w:tab/>
        <w:t xml:space="preserve">   Максимальный возврат в год</w:t>
      </w:r>
    </w:p>
    <w:p w14:paraId="6590B02F" w14:textId="77777777" w:rsidR="00096191" w:rsidRPr="008B6831" w:rsidRDefault="00096191" w:rsidP="00096191">
      <w:r w:rsidRPr="008B6831">
        <w:t xml:space="preserve">    13%</w:t>
      </w:r>
      <w:r w:rsidRPr="008B6831">
        <w:tab/>
        <w:t xml:space="preserve">   52 000 руб.</w:t>
      </w:r>
    </w:p>
    <w:p w14:paraId="7AC3F714" w14:textId="77777777" w:rsidR="00096191" w:rsidRPr="008B6831" w:rsidRDefault="00096191" w:rsidP="00096191">
      <w:r w:rsidRPr="008B6831">
        <w:t xml:space="preserve">    15%</w:t>
      </w:r>
      <w:r w:rsidRPr="008B6831">
        <w:tab/>
        <w:t xml:space="preserve">   60 000 руб.</w:t>
      </w:r>
    </w:p>
    <w:p w14:paraId="4AEAABB5" w14:textId="77777777" w:rsidR="00096191" w:rsidRPr="008B6831" w:rsidRDefault="00096191" w:rsidP="00096191">
      <w:r w:rsidRPr="008B6831">
        <w:t xml:space="preserve">    18%</w:t>
      </w:r>
      <w:r w:rsidRPr="008B6831">
        <w:tab/>
        <w:t xml:space="preserve">   72 000 руб.</w:t>
      </w:r>
    </w:p>
    <w:p w14:paraId="27CA18E5" w14:textId="77777777" w:rsidR="00096191" w:rsidRPr="008B6831" w:rsidRDefault="00096191" w:rsidP="00096191">
      <w:r w:rsidRPr="008B6831">
        <w:t xml:space="preserve">    20%</w:t>
      </w:r>
      <w:r w:rsidRPr="008B6831">
        <w:tab/>
        <w:t xml:space="preserve">   80 000 руб.</w:t>
      </w:r>
    </w:p>
    <w:p w14:paraId="0F29D060" w14:textId="77777777" w:rsidR="00096191" w:rsidRPr="008B6831" w:rsidRDefault="00096191" w:rsidP="00096191">
      <w:r w:rsidRPr="008B6831">
        <w:t xml:space="preserve">    22%</w:t>
      </w:r>
      <w:r w:rsidRPr="008B6831">
        <w:tab/>
        <w:t xml:space="preserve">   88 000 руб.</w:t>
      </w:r>
    </w:p>
    <w:p w14:paraId="522BBBC8" w14:textId="77777777" w:rsidR="00096191" w:rsidRPr="008B6831" w:rsidRDefault="00096191" w:rsidP="00096191">
      <w:r w:rsidRPr="008B6831">
        <w:t>Для родителей, оформляющих сбережения на детей (до 18 лет или до 24 лет при очном обучении), установлен повышенный лимит - до 500 тыс. рублей. Если полисы оформляют оба родителя, общая сумма взносов семьи, подлежащая вычету, может достигать 1 млн рублей в год.</w:t>
      </w:r>
    </w:p>
    <w:p w14:paraId="72CFB761" w14:textId="77777777" w:rsidR="00096191" w:rsidRPr="008B6831" w:rsidRDefault="00096191" w:rsidP="00096191">
      <w:r w:rsidRPr="008B6831">
        <w:t>Получить деньги можно через работодателя или ФНС (подав декларацию 3-НДФЛ в личном кабинете) после завершения календарного года, в котором были уплачены взносы. Изменения направлены на выравнивание условий между различными долгосрочными инвестиционными инструментами. До этого страхование жизни с сроком от 5 лет относилось к социальным вычетам с общим лимитом 150 тыс. рублей.</w:t>
      </w:r>
    </w:p>
    <w:p w14:paraId="32E295EA" w14:textId="0E5ADB48" w:rsidR="00096191" w:rsidRPr="008B6831" w:rsidRDefault="006466D9" w:rsidP="00096191">
      <w:hyperlink r:id="rId47" w:history="1">
        <w:r w:rsidR="00096191" w:rsidRPr="008B6831">
          <w:rPr>
            <w:rStyle w:val="a3"/>
          </w:rPr>
          <w:t>https://www.pravda.ru/news/insurance/2392435-tax-deduction-life-insurance/</w:t>
        </w:r>
      </w:hyperlink>
      <w:r w:rsidR="00096191" w:rsidRPr="008B6831">
        <w:t xml:space="preserve"> </w:t>
      </w:r>
    </w:p>
    <w:p w14:paraId="0D0BF1B7" w14:textId="77777777" w:rsidR="006D1C90" w:rsidRPr="008B6831" w:rsidRDefault="006D1C90" w:rsidP="006D1C90">
      <w:pPr>
        <w:pStyle w:val="2"/>
      </w:pPr>
      <w:bookmarkStart w:id="117" w:name="_Toc99271711"/>
      <w:bookmarkStart w:id="118" w:name="_Toc99318657"/>
      <w:bookmarkStart w:id="119" w:name="_Toc238191570"/>
      <w:r w:rsidRPr="008B6831">
        <w:lastRenderedPageBreak/>
        <w:t>Информационный бизнес блог, 20.08.2026, Доля клиентов страхования жизни младше 35 лет за пять лет снизилась с 18% до 14%</w:t>
      </w:r>
      <w:bookmarkEnd w:id="119"/>
    </w:p>
    <w:p w14:paraId="1E44B7E6" w14:textId="12913794" w:rsidR="006D1C90" w:rsidRPr="008B6831" w:rsidRDefault="006D1C90" w:rsidP="00BD0FF3">
      <w:pPr>
        <w:pStyle w:val="3"/>
      </w:pPr>
      <w:bookmarkStart w:id="120" w:name="_Toc238191571"/>
      <w:r w:rsidRPr="008B6831">
        <w:t xml:space="preserve">Средний возраст новых клиентов, оформляющих программы страхования жизни, постепенно увеличивается. По данным </w:t>
      </w:r>
      <w:r w:rsidR="008B6831">
        <w:t>«</w:t>
      </w:r>
      <w:proofErr w:type="spellStart"/>
      <w:r w:rsidRPr="008B6831">
        <w:t>Эверия</w:t>
      </w:r>
      <w:proofErr w:type="spellEnd"/>
      <w:r w:rsidRPr="008B6831">
        <w:t xml:space="preserve"> </w:t>
      </w:r>
      <w:proofErr w:type="spellStart"/>
      <w:r w:rsidRPr="008B6831">
        <w:t>Лайф</w:t>
      </w:r>
      <w:proofErr w:type="spellEnd"/>
      <w:r w:rsidR="008B6831">
        <w:t>»</w:t>
      </w:r>
      <w:r w:rsidRPr="008B6831">
        <w:t>, средний возраст страхователя на момент заключения договора вырос с 45 лет в 2020 году до 46 лет в 2025 году. Медианный возраст увеличился с 44 до 46 лет.</w:t>
      </w:r>
      <w:bookmarkEnd w:id="120"/>
    </w:p>
    <w:p w14:paraId="4D4FB1CB" w14:textId="77777777" w:rsidR="006D1C90" w:rsidRPr="008B6831" w:rsidRDefault="006D1C90" w:rsidP="006D1C90">
      <w:r w:rsidRPr="008B6831">
        <w:t>Одновременно сократилась доля молодых клиентов. Если в 2020 году страхователи младше 35 лет составляли 18% новых клиентов компании, то в 2025 году - 14%. Основное изменение произошло в группе от 25 до 34 лет: ее доля за пять лет снизилась с 15% до 10%. При этом доля самых молодых страхователей - до 25 лет - немного выросла, с 3% до 4%.</w:t>
      </w:r>
    </w:p>
    <w:p w14:paraId="05649E47" w14:textId="77777777" w:rsidR="006D1C90" w:rsidRPr="008B6831" w:rsidRDefault="006D1C90" w:rsidP="006D1C90">
      <w:r w:rsidRPr="008B6831">
        <w:t>Самой многочисленной возрастной категорией остаются клиенты от 35 до 44 лет: и в 2020-м, и в 2025 году на них приходилось 32% новых договоров. Одновременно увеличилась доля более старших страхователей. Клиенты 45-54 лет теперь составляют 29% против 27% пять лет назад, а доля группы 55+ выросла с 23% до 25%.</w:t>
      </w:r>
    </w:p>
    <w:p w14:paraId="0018C1FE" w14:textId="77777777" w:rsidR="006D1C90" w:rsidRPr="008B6831" w:rsidRDefault="006D1C90" w:rsidP="006D1C90">
      <w:r w:rsidRPr="008B6831">
        <w:t>Возрастной сдвиг наблюдается и среди мужчин, и среди женщин. Средний возраст мужчины-страхователя вырос с 43 до 44 лет, женщины - с 46 до 47 лет.</w:t>
      </w:r>
    </w:p>
    <w:p w14:paraId="50D6E997" w14:textId="77777777" w:rsidR="006D1C90" w:rsidRPr="008B6831" w:rsidRDefault="006D1C90" w:rsidP="006D1C90">
      <w:r w:rsidRPr="008B6831">
        <w:t>При этом возраст клиента заметно зависит от цели, ради которой приобретается страховой продукт. Самые молодые страхователи выбирают накопительные программы для детей - их средний возраст составляет 41 год. Средний возраст клиентов НСЖ - 44 года, пенсионных программ - 45 лет. В других массовых страховых программах он достигает 54 лет.</w:t>
      </w:r>
    </w:p>
    <w:p w14:paraId="5FCC2829" w14:textId="77777777" w:rsidR="006D1C90" w:rsidRPr="008B6831" w:rsidRDefault="006D1C90" w:rsidP="006D1C90">
      <w:r w:rsidRPr="008B6831">
        <w:t>Если смотреть не на страхователя, который заключает договор, а непосредственно на застрахованного, тенденция еще заметнее. Его средний возраст за пять лет вырос с 45 до 47 лет, а доля застрахованных младше 35 лет сократилась с 22% до 18%. Доля людей старше 55 лет, напротив, увеличилась с 29% до 31%.</w:t>
      </w:r>
    </w:p>
    <w:p w14:paraId="362DA05C" w14:textId="77777777" w:rsidR="006D1C90" w:rsidRPr="008B6831" w:rsidRDefault="006D1C90" w:rsidP="006D1C90">
      <w:r w:rsidRPr="008B6831">
        <w:t>Возрастной сдвиг может быть связан в том числе с изменением финансовых приоритетов на разных этапах жизни. В 25-35 лет на первый план часто выходят текущие задачи - приобретение жилья, рождение и воспитание детей, обустройство быта. Позже, когда у человека становится больше долгосрочных обязательств перед семьей, возрастает и значимость защиты от финансовых рисков. Сохранение привычного уровня жизни семьи в случае непредвиденных обстоятельств, защита близких и обеспечение финансовой устойчивости на длительном горизонте начинают играть более заметную роль при выборе финансовых продуктов.</w:t>
      </w:r>
    </w:p>
    <w:p w14:paraId="0F6DBFBE" w14:textId="6B6286A2" w:rsidR="006D1C90" w:rsidRPr="008B6831" w:rsidRDefault="008B6831" w:rsidP="006D1C90">
      <w:r>
        <w:t>«</w:t>
      </w:r>
      <w:r w:rsidR="006D1C90" w:rsidRPr="008B6831">
        <w:t xml:space="preserve">Мы видим не резкое, но устойчивое взросление аудитории. Когда первоочередные жизненные задачи решены, а финансовые возможности растут, меняются и приоритеты: люди начинают больше задумываться о надежной защите своего будущего и благополучия близких. Именно тогда страхование жизни перестает восприниматься как дополнительный расход и становится базовым элементом долгосрочной финансовой безопасности. Его основная ценность - защита от ключевых рисков, способных серьезно повлиять на финансовое положение семьи. Накопительная составляющая дополняет эту </w:t>
      </w:r>
      <w:r w:rsidR="006D1C90" w:rsidRPr="008B6831">
        <w:lastRenderedPageBreak/>
        <w:t>защиту и в итоге позволяет решать главную задачу - увереннее смотреть в будущее</w:t>
      </w:r>
      <w:r>
        <w:t>»</w:t>
      </w:r>
      <w:r w:rsidR="006D1C90" w:rsidRPr="008B6831">
        <w:t xml:space="preserve">, - отмечает генеральный директор </w:t>
      </w:r>
      <w:r>
        <w:t>«</w:t>
      </w:r>
      <w:proofErr w:type="spellStart"/>
      <w:r w:rsidR="006D1C90" w:rsidRPr="008B6831">
        <w:t>Эверия</w:t>
      </w:r>
      <w:proofErr w:type="spellEnd"/>
      <w:r w:rsidR="006D1C90" w:rsidRPr="008B6831">
        <w:t xml:space="preserve"> </w:t>
      </w:r>
      <w:proofErr w:type="spellStart"/>
      <w:r w:rsidR="006D1C90" w:rsidRPr="008B6831">
        <w:t>Лайф</w:t>
      </w:r>
      <w:proofErr w:type="spellEnd"/>
      <w:r>
        <w:t>»</w:t>
      </w:r>
      <w:r w:rsidR="006D1C90" w:rsidRPr="008B6831">
        <w:t xml:space="preserve"> Евгений </w:t>
      </w:r>
      <w:proofErr w:type="spellStart"/>
      <w:r w:rsidR="006D1C90" w:rsidRPr="008B6831">
        <w:t>Щекланов</w:t>
      </w:r>
      <w:proofErr w:type="spellEnd"/>
      <w:r w:rsidR="006D1C90" w:rsidRPr="008B6831">
        <w:t>.</w:t>
      </w:r>
    </w:p>
    <w:p w14:paraId="00619918" w14:textId="77777777" w:rsidR="006D1C90" w:rsidRPr="008B6831" w:rsidRDefault="006D1C90" w:rsidP="006D1C90">
      <w:r w:rsidRPr="008B6831">
        <w:t>При этом потенциал развития страхования жизни среди более молодых россиян остается значительным. Потребность в долгосрочной защите возникает не только в зрелом возрасте. Напротив, именно в 25-35 лет появляются семья, дети, ипотека и другие долгосрочные финансовые обязательства, а последствия непредвиденных событий могут быть особенно чувствительными для семейного бюджета.</w:t>
      </w:r>
    </w:p>
    <w:p w14:paraId="35E6AE2E" w14:textId="6DF98274" w:rsidR="00111D7C" w:rsidRPr="008B6831" w:rsidRDefault="006466D9" w:rsidP="006D1C90">
      <w:hyperlink r:id="rId48" w:history="1">
        <w:r w:rsidR="006D1C90" w:rsidRPr="008B6831">
          <w:rPr>
            <w:rStyle w:val="a3"/>
          </w:rPr>
          <w:t>https://business-top.info/?p=611894</w:t>
        </w:r>
      </w:hyperlink>
    </w:p>
    <w:p w14:paraId="7CD93170" w14:textId="40223B79" w:rsidR="006D1C90" w:rsidRPr="00DD1770" w:rsidRDefault="00DD1770" w:rsidP="00DD1770">
      <w:pPr>
        <w:pStyle w:val="2"/>
      </w:pPr>
      <w:bookmarkStart w:id="121" w:name="_Toc238191572"/>
      <w:r>
        <w:t xml:space="preserve">Москва </w:t>
      </w:r>
      <w:r>
        <w:rPr>
          <w:lang w:val="en-US"/>
        </w:rPr>
        <w:t>FM</w:t>
      </w:r>
      <w:r w:rsidRPr="00DD1770">
        <w:t>, 20.08.2026, Банки усилили борьбу за клиентов</w:t>
      </w:r>
      <w:bookmarkEnd w:id="121"/>
    </w:p>
    <w:p w14:paraId="37891E9B" w14:textId="77777777" w:rsidR="00DD1770" w:rsidRDefault="00DD1770" w:rsidP="00DD1770">
      <w:pPr>
        <w:pStyle w:val="3"/>
      </w:pPr>
      <w:bookmarkStart w:id="122" w:name="_Toc238191573"/>
      <w:r>
        <w:t>Банки усилили борьбу за клиентов. Ставки по вкладам достигают уже 30%. Однако за такими предложениями часто скрывается множество дополнительных условий. Чаще всего супер-вклады доступны только новым клиентам или тем, кто давно не хранил деньги в банке. И главное – сумма строго ограничена. Положить миллион под высокий процент не получится, максимум – 100 тысяч рублей.</w:t>
      </w:r>
      <w:bookmarkEnd w:id="122"/>
    </w:p>
    <w:p w14:paraId="0981661E" w14:textId="77777777" w:rsidR="00DD1770" w:rsidRDefault="00DD1770" w:rsidP="00DD1770">
      <w:r>
        <w:t xml:space="preserve">И, еще, как правило, придется оформить дополнительный продукт, говорит финансовый консультант Елена </w:t>
      </w:r>
      <w:proofErr w:type="spellStart"/>
      <w:r>
        <w:t>Бобкова</w:t>
      </w:r>
      <w:proofErr w:type="spellEnd"/>
      <w:r>
        <w:t>.</w:t>
      </w:r>
    </w:p>
    <w:p w14:paraId="171D8F82" w14:textId="77777777" w:rsidR="00DD1770" w:rsidRDefault="00DD1770" w:rsidP="00DD1770">
      <w:r>
        <w:t xml:space="preserve">Елена </w:t>
      </w:r>
      <w:proofErr w:type="spellStart"/>
      <w:r>
        <w:t>Бобкова</w:t>
      </w:r>
      <w:proofErr w:type="spellEnd"/>
    </w:p>
    <w:p w14:paraId="641719FC" w14:textId="77777777" w:rsidR="00DD1770" w:rsidRDefault="00DD1770" w:rsidP="00DD1770">
      <w:r>
        <w:t>финансовый консультант</w:t>
      </w:r>
    </w:p>
    <w:p w14:paraId="654CB562" w14:textId="77777777" w:rsidR="00DD1770" w:rsidRDefault="00DD1770" w:rsidP="00DD1770">
      <w:r>
        <w:t>Причем, это будет, условно говоря, в обязательном порядке. То есть не открываете дополнительный продукт, вам не откроют такой счет. Это может быть страховка от мошенников, это может быть страховка недвижимости, может быть страховка иная. С одной стороны, сумма будет не очень большая, в пределах полутора тысяч. Но по факту вот эти страховки и съедят вашу предполагаемую прибыль из-за того, что сумма вклада чаще всего по таким предложениям ограничена. Еще вам могут предложить открыть программу долгосрочных сбережений. С одной стороны, предложение неплохое, потому что россияне у нас могут открывать не одну, а несколько программ долгосрочных сбережений. Но, пожалуйста, помните, что господдержка начисляется только по одной из открытых программ. Если вы откроете две и более, в любом случае за год вы получите не более 36 тысяч. Иногда, к сожалению, сотрудники банков об этом тоже умалчивают.</w:t>
      </w:r>
    </w:p>
    <w:p w14:paraId="6B8F97A4" w14:textId="77777777" w:rsidR="00DD1770" w:rsidRDefault="00DD1770" w:rsidP="00DD1770">
      <w:r>
        <w:t>По словам экспертов, банки сейчас используют модель "ставка в обмен на действие". Конкуренция за деньги вкладчиков обострилась на фоне их оттока из банковской системы. По данным аналитиков, только в июле россияне забрали со счетов более 600 миллиардов рублей.</w:t>
      </w:r>
    </w:p>
    <w:p w14:paraId="2AA242FE" w14:textId="77777777" w:rsidR="00DD1770" w:rsidRDefault="00DD1770" w:rsidP="00DD1770">
      <w:r>
        <w:t xml:space="preserve">Кредитным организациям нужна ликвидность, говорит директор проекта "Рост сбережений" Сергей </w:t>
      </w:r>
      <w:proofErr w:type="spellStart"/>
      <w:r>
        <w:t>Кикевич</w:t>
      </w:r>
      <w:proofErr w:type="spellEnd"/>
      <w:r>
        <w:t>.</w:t>
      </w:r>
    </w:p>
    <w:p w14:paraId="0983AB37" w14:textId="77777777" w:rsidR="00DD1770" w:rsidRDefault="00DD1770" w:rsidP="00DD1770">
      <w:r>
        <w:t>Кроме того, все больше россиян осваивают фондовый рынок. Доходность по некоторым инструментам, например, облигациям, сейчас выглядит привлекательнее депозитов.</w:t>
      </w:r>
    </w:p>
    <w:p w14:paraId="5242519A" w14:textId="77777777" w:rsidR="00DD1770" w:rsidRDefault="00DD1770" w:rsidP="00DD1770">
      <w:r>
        <w:t xml:space="preserve">Банки вынуждены бороться за клиента не только между собой, добавляет Сергей </w:t>
      </w:r>
      <w:proofErr w:type="spellStart"/>
      <w:r>
        <w:t>Кикевич</w:t>
      </w:r>
      <w:proofErr w:type="spellEnd"/>
      <w:r>
        <w:t>.</w:t>
      </w:r>
    </w:p>
    <w:p w14:paraId="4A977C69" w14:textId="77777777" w:rsidR="00DD1770" w:rsidRDefault="00DD1770" w:rsidP="00DD1770">
      <w:r>
        <w:t xml:space="preserve">Сергей </w:t>
      </w:r>
      <w:proofErr w:type="spellStart"/>
      <w:r>
        <w:t>Кикевич</w:t>
      </w:r>
      <w:proofErr w:type="spellEnd"/>
    </w:p>
    <w:p w14:paraId="308CA954" w14:textId="77777777" w:rsidR="00DD1770" w:rsidRDefault="00DD1770" w:rsidP="00DD1770">
      <w:r>
        <w:lastRenderedPageBreak/>
        <w:t>директор проекта "Рост сбережений"</w:t>
      </w:r>
    </w:p>
    <w:p w14:paraId="1F48C58C" w14:textId="77777777" w:rsidR="00DD1770" w:rsidRDefault="00DD1770" w:rsidP="00DD1770">
      <w:r>
        <w:t xml:space="preserve">Деньги из системы депозитов постепенно уже начали переливаться куда-то еще. Сначала в облигации, потом, когда оживет рынок акций, и туда тоже, конечно же, пойдут. А еще у нас легализируется сейчас активно система </w:t>
      </w:r>
      <w:proofErr w:type="spellStart"/>
      <w:r>
        <w:t>криптовалюты</w:t>
      </w:r>
      <w:proofErr w:type="spellEnd"/>
      <w:r>
        <w:t xml:space="preserve">, появляются российские биржи. Это все дополнительные пространства для тех, кто вот распоряжается своими накоплениями, капиталом. Плюс активное внедрение цифрового рубля. Попутно снижаются ставки </w:t>
      </w:r>
      <w:proofErr w:type="spellStart"/>
      <w:r>
        <w:t>интерчейнджа</w:t>
      </w:r>
      <w:proofErr w:type="spellEnd"/>
      <w:r>
        <w:t>. Это значит, что банки получают меньше комиссий за карты, которые они выпускают.</w:t>
      </w:r>
    </w:p>
    <w:p w14:paraId="3F636398" w14:textId="77777777" w:rsidR="00DD1770" w:rsidRDefault="00DD1770" w:rsidP="00DD1770">
      <w:r>
        <w:t xml:space="preserve">В гонке за процентами вкладчику важно не вестись на яркую рекламу. Главный показатель – не максимальная ставка, а то, сколько вы заработаете за весь срок, отмечает финансовый консультант Елена </w:t>
      </w:r>
      <w:proofErr w:type="spellStart"/>
      <w:r>
        <w:t>Бобкова</w:t>
      </w:r>
      <w:proofErr w:type="spellEnd"/>
      <w:r>
        <w:t>.</w:t>
      </w:r>
    </w:p>
    <w:p w14:paraId="0FB2DF90" w14:textId="430928FE" w:rsidR="00DD1770" w:rsidRPr="00C97235" w:rsidRDefault="00DD1770" w:rsidP="00DD1770">
      <w:r>
        <w:t>По словам экспертов, к концу года проценты по вкладам могут опуститься до 9-11%. При этом уже сейчас базовые ставки по обычным накопительным счетам в большинстве крупных банков не превышают 5-7%, что вдвое ниже ключевой.</w:t>
      </w:r>
    </w:p>
    <w:p w14:paraId="374ACF34" w14:textId="5DD90788" w:rsidR="00F33720" w:rsidRPr="004F1DE7" w:rsidRDefault="006466D9" w:rsidP="00DD1770">
      <w:hyperlink r:id="rId49" w:history="1">
        <w:r w:rsidR="00F33720" w:rsidRPr="00953F92">
          <w:rPr>
            <w:rStyle w:val="a3"/>
            <w:lang w:val="en-US"/>
          </w:rPr>
          <w:t>https</w:t>
        </w:r>
        <w:r w:rsidR="00F33720" w:rsidRPr="00C97235">
          <w:rPr>
            <w:rStyle w:val="a3"/>
          </w:rPr>
          <w:t>://</w:t>
        </w:r>
        <w:r w:rsidR="00F33720" w:rsidRPr="00953F92">
          <w:rPr>
            <w:rStyle w:val="a3"/>
            <w:lang w:val="en-US"/>
          </w:rPr>
          <w:t>www</w:t>
        </w:r>
        <w:r w:rsidR="00F33720" w:rsidRPr="00C97235">
          <w:rPr>
            <w:rStyle w:val="a3"/>
          </w:rPr>
          <w:t>.</w:t>
        </w:r>
        <w:proofErr w:type="spellStart"/>
        <w:r w:rsidR="00F33720" w:rsidRPr="00953F92">
          <w:rPr>
            <w:rStyle w:val="a3"/>
            <w:lang w:val="en-US"/>
          </w:rPr>
          <w:t>mosfm</w:t>
        </w:r>
        <w:proofErr w:type="spellEnd"/>
        <w:r w:rsidR="00F33720" w:rsidRPr="00C97235">
          <w:rPr>
            <w:rStyle w:val="a3"/>
          </w:rPr>
          <w:t>.</w:t>
        </w:r>
        <w:r w:rsidR="00F33720" w:rsidRPr="00953F92">
          <w:rPr>
            <w:rStyle w:val="a3"/>
            <w:lang w:val="en-US"/>
          </w:rPr>
          <w:t>com</w:t>
        </w:r>
        <w:r w:rsidR="00F33720" w:rsidRPr="00C97235">
          <w:rPr>
            <w:rStyle w:val="a3"/>
          </w:rPr>
          <w:t>/</w:t>
        </w:r>
        <w:r w:rsidR="00F33720" w:rsidRPr="00953F92">
          <w:rPr>
            <w:rStyle w:val="a3"/>
            <w:lang w:val="en-US"/>
          </w:rPr>
          <w:t>audios</w:t>
        </w:r>
        <w:r w:rsidR="00F33720" w:rsidRPr="00C97235">
          <w:rPr>
            <w:rStyle w:val="a3"/>
          </w:rPr>
          <w:t>/162096</w:t>
        </w:r>
      </w:hyperlink>
      <w:r w:rsidR="00F33720" w:rsidRPr="00C97235">
        <w:t xml:space="preserve"> </w:t>
      </w:r>
    </w:p>
    <w:p w14:paraId="437F1048" w14:textId="7CCC157F" w:rsidR="005770C0" w:rsidRPr="005770C0" w:rsidRDefault="005770C0" w:rsidP="005770C0">
      <w:pPr>
        <w:pStyle w:val="2"/>
      </w:pPr>
      <w:bookmarkStart w:id="123" w:name="_Toc238191574"/>
      <w:r w:rsidRPr="005770C0">
        <w:t>Актуальные комментарии, 20.08.2026, Экономика на этапе торможения</w:t>
      </w:r>
      <w:bookmarkEnd w:id="123"/>
    </w:p>
    <w:p w14:paraId="31497240" w14:textId="77777777" w:rsidR="005770C0" w:rsidRPr="005770C0" w:rsidRDefault="005770C0" w:rsidP="005770C0">
      <w:pPr>
        <w:pStyle w:val="3"/>
      </w:pPr>
      <w:bookmarkStart w:id="124" w:name="_Toc238191575"/>
      <w:r w:rsidRPr="005770C0">
        <w:t xml:space="preserve">Охлаждение потребительского спроса, давление на региональные бюджеты и сокращение сбережений граждан постепенно складываются в единую систему взаимосвязанных процессов. На этом фоне меняется и ситуация на рынке труда: в одних отраслях дефицит кадров начинает ослабевать, тогда как в других сохраняется. Насколько глубоко эти тенденции способны повлиять на экономический рост и что может развернуть ситуацию? «Актуальные комментарии» разобрались вместе с </w:t>
      </w:r>
      <w:proofErr w:type="spellStart"/>
      <w:r w:rsidRPr="005770C0">
        <w:t>Харлановым</w:t>
      </w:r>
      <w:proofErr w:type="spellEnd"/>
      <w:r w:rsidRPr="005770C0">
        <w:t xml:space="preserve"> Алексеем, д.э.н., профессором кафедры международного бизнеса Финансового университета при Правительстве РФ.</w:t>
      </w:r>
      <w:bookmarkEnd w:id="124"/>
    </w:p>
    <w:p w14:paraId="69B0CA87" w14:textId="77777777" w:rsidR="005770C0" w:rsidRPr="005770C0" w:rsidRDefault="005770C0" w:rsidP="005770C0">
      <w:r w:rsidRPr="005770C0">
        <w:t>Насколько связаны между собой три процесса - давление на региональные бюджеты, сокращение сбережений граждан и охлаждение спроса? Можно ли действительно рассматривать их как части одного экономического цикла?</w:t>
      </w:r>
    </w:p>
    <w:p w14:paraId="3E568F9C" w14:textId="77777777" w:rsidR="005770C0" w:rsidRPr="005770C0" w:rsidRDefault="005770C0" w:rsidP="005770C0">
      <w:r w:rsidRPr="005770C0">
        <w:t>- Да, эти 3 процесса - давление на региональные бюджеты, сокращение сбережений граждан и охлаждение спроса - связаны между собой и могут рассматриваться как части единого экономического цикла. Они формируют замкнутую цепочку событий, где каждое явление влияет на другие, усиливая общее замедление экономической активности.</w:t>
      </w:r>
    </w:p>
    <w:p w14:paraId="19D02319" w14:textId="77777777" w:rsidR="005770C0" w:rsidRPr="005770C0" w:rsidRDefault="005770C0" w:rsidP="005770C0">
      <w:r w:rsidRPr="005770C0">
        <w:t>Охлаждение спроса ведёт к снижению доходов бизнеса и налоговых поступлений. Когда потребительский спрос падает, компании сокращают производство, инвестиции и расходы на персонал. Это снижает прибыль компаний и ведет к падению налоговых отчислений. В начале 2026 года поступления по налогу на прибыль в регионах снизились на 11,7%.</w:t>
      </w:r>
    </w:p>
    <w:p w14:paraId="60DF3E3C" w14:textId="77777777" w:rsidR="005770C0" w:rsidRPr="00820A79" w:rsidRDefault="005770C0" w:rsidP="005770C0">
      <w:r w:rsidRPr="00820A79">
        <w:t xml:space="preserve">Сокращение сбережений граждан связано с ухудшением потребительских настроений и снижением реальных доходов. В условиях экономической неопределённости, роста цен и замедления роста зарплат люди становятся более осторожными в расходах. При этом </w:t>
      </w:r>
      <w:r w:rsidRPr="00820A79">
        <w:lastRenderedPageBreak/>
        <w:t>часть граждан может сокращать сбережения, чтобы покрыть текущие расходы, особенно если доходы не успевают за инфляцией.</w:t>
      </w:r>
    </w:p>
    <w:p w14:paraId="6F6380ED" w14:textId="77777777" w:rsidR="005770C0" w:rsidRPr="00820A79" w:rsidRDefault="005770C0" w:rsidP="005770C0">
      <w:r w:rsidRPr="00820A79">
        <w:t>Давление на региональные бюджеты возникает из-за снижения налоговых поступлений и роста расходов. Дефицит региональных бюджетов усугубляется из-за падения налога на прибыль, а также из-за сложностей в экспортных отраслях. Чтобы покрыть дефицит, регионы вынуждены брать новые кредиты, выпускать облигации или сокращать расходы, что ещё больше тормозит экономическую активность.</w:t>
      </w:r>
    </w:p>
    <w:p w14:paraId="5755EAF9" w14:textId="77777777" w:rsidR="005770C0" w:rsidRPr="00820A79" w:rsidRDefault="005770C0" w:rsidP="005770C0">
      <w:r w:rsidRPr="00820A79">
        <w:t>Сокращение расходов регионов усиливает охлаждение спроса. Когда регионы урезают траты на инфраструктурные проекты, социальные программы и инвестиции в человеческий капитал, это снижает общий объём внутреннего спроса. Меньше денег поступает в экономику, что дополнительно угнетает бизнес и снижает доходы населения.</w:t>
      </w:r>
    </w:p>
    <w:p w14:paraId="16243B6F" w14:textId="77777777" w:rsidR="005770C0" w:rsidRPr="00820A79" w:rsidRDefault="005770C0" w:rsidP="005770C0">
      <w:r w:rsidRPr="00820A79">
        <w:t>Высокие ставки и рыночная волатильность, геополитическая неопределённость влияют на сбережения населения и бизнеса, а также на ожидаемые инвестиции. Это снижает объём средств, доступных банкам для кредитования бизнеса и населения, что ограничивает инвестиционную активность.</w:t>
      </w:r>
    </w:p>
    <w:p w14:paraId="0708D729" w14:textId="77777777" w:rsidR="005770C0" w:rsidRPr="00820A79" w:rsidRDefault="005770C0" w:rsidP="005770C0">
      <w:r w:rsidRPr="00820A79">
        <w:t>Таким образом, процессы образуют замкнутый круг:</w:t>
      </w:r>
    </w:p>
    <w:p w14:paraId="7932FE75" w14:textId="77777777" w:rsidR="005770C0" w:rsidRPr="00820A79" w:rsidRDefault="005770C0" w:rsidP="005770C0">
      <w:r w:rsidRPr="00820A79">
        <w:t>Охлаждение спроса снижение доходов бизнеса уменьшение налоговых поступлений дефицит бюджетов сокращение государственных расходов ещё большее охлаждение спроса.</w:t>
      </w:r>
    </w:p>
    <w:p w14:paraId="3458C20B" w14:textId="77777777" w:rsidR="005770C0" w:rsidRPr="00820A79" w:rsidRDefault="005770C0" w:rsidP="005770C0">
      <w:r w:rsidRPr="00820A79">
        <w:t>Экономическая неопределённость и снижение реальных доходов сокращение сбережений уменьшение ресурсов для кредитования снижение инвестиций и производства охлаждение спроса.</w:t>
      </w:r>
    </w:p>
    <w:p w14:paraId="4C18FD48" w14:textId="77777777" w:rsidR="005770C0" w:rsidRPr="00820A79" w:rsidRDefault="005770C0" w:rsidP="005770C0">
      <w:r w:rsidRPr="00820A79">
        <w:t>На этот цикл влияют монетарная политика, налоговые изменения, геополитические риски и санкции, а также ситуация на рынке труда.</w:t>
      </w:r>
    </w:p>
    <w:p w14:paraId="75B99276" w14:textId="77777777" w:rsidR="005770C0" w:rsidRPr="00820A79" w:rsidRDefault="005770C0" w:rsidP="005770C0">
      <w:r w:rsidRPr="00820A79">
        <w:t>Если потребительский спрос остается главным ограничением, насколько эффективны в такой ситуации меры денежно-кредитной политики и бюджетной поддержки? Что способно развернуть ситуацию быстрее всего?</w:t>
      </w:r>
    </w:p>
    <w:p w14:paraId="6B34BADE" w14:textId="77777777" w:rsidR="005770C0" w:rsidRPr="00820A79" w:rsidRDefault="005770C0" w:rsidP="005770C0">
      <w:r w:rsidRPr="00820A79">
        <w:t>- Если потребительский спрос остаётся главным ограничением, эффективность мер денежно-кредитной политики и бюджетной поддержки зависит от конкретных условий и причин слабого спроса.</w:t>
      </w:r>
    </w:p>
    <w:p w14:paraId="60F1B62E" w14:textId="77777777" w:rsidR="005770C0" w:rsidRPr="00820A79" w:rsidRDefault="005770C0" w:rsidP="005770C0">
      <w:r w:rsidRPr="00820A79">
        <w:t>Снижение ключевой ставки должно удешевить кредиты, стимулировать потребление и инвестиции, однако если низкий спрос связан со снижением доходов населения, неуверенностью в будущем или структурными проблемами, эффект может быть слабым. Ограничениями остаются отсутствие доверия у потребителей и бизнеса, проблемы с предложением, инфляционные риски и задержка эффекта.</w:t>
      </w:r>
    </w:p>
    <w:p w14:paraId="33E6F354" w14:textId="77777777" w:rsidR="005770C0" w:rsidRPr="00820A79" w:rsidRDefault="005770C0" w:rsidP="005770C0">
      <w:r w:rsidRPr="00820A79">
        <w:t>Бюджетные меры могут напрямую увеличить доходы населения и предприятий, но их эффективность ограничивают ресурсы бюджета, целевое использование средств, структура расходов и краткосрочный эффект социальных выплат.</w:t>
      </w:r>
    </w:p>
    <w:p w14:paraId="3E11B794" w14:textId="77777777" w:rsidR="005770C0" w:rsidRPr="00820A79" w:rsidRDefault="005770C0" w:rsidP="005770C0">
      <w:r w:rsidRPr="00820A79">
        <w:t>Наиболее быстрое улучшение ситуации возможно при комплексном подходе: стимулировании роста доходов населения, развитии производства, снижении неопределённости, поддержке малого и среднего бизнеса, адресной социальной поддержке, инвестициях в инфраструктуру и работе с неценовыми факторами спроса.</w:t>
      </w:r>
    </w:p>
    <w:p w14:paraId="48BC8F58" w14:textId="77777777" w:rsidR="005770C0" w:rsidRPr="00820A79" w:rsidRDefault="005770C0" w:rsidP="005770C0">
      <w:r w:rsidRPr="00820A79">
        <w:lastRenderedPageBreak/>
        <w:t>Важно: ни один инструмент не сработает в изоляции от других факторов риска. Требуется согласованная политика, которая сочетает меры ДКП, бюджетной поддержки, структурные реформы и другие меры, направленные на устранение глубинных причин слабого спроса.</w:t>
      </w:r>
    </w:p>
    <w:p w14:paraId="04D3F000" w14:textId="77777777" w:rsidR="005770C0" w:rsidRPr="00820A79" w:rsidRDefault="005770C0" w:rsidP="005770C0">
      <w:r w:rsidRPr="00820A79">
        <w:t>Переход от дефицита кадров к возможному профициту действительно может произойти уже в ближайшие 6-12 месяцев? Какие отрасли первыми почувствуют изменение ситуации на рынке труда?</w:t>
      </w:r>
    </w:p>
    <w:p w14:paraId="51AAD8FC" w14:textId="77777777" w:rsidR="005770C0" w:rsidRPr="00820A79" w:rsidRDefault="005770C0" w:rsidP="005770C0">
      <w:r w:rsidRPr="00820A79">
        <w:t xml:space="preserve">- Переход от дефицита кадров к профициту в ближайшие 6-12 месяцев маловероятен в масштабах всей экономики, но в отдельных отраслях ситуация может начать меняться уже в краткосрочной перспективе. Это связано с замедлением экономической активности, оптимизацией бизнес-процессов, сокращением инвестиций и изменением структуры спроса на труд, появлением ИИ-моделей и использования </w:t>
      </w:r>
      <w:proofErr w:type="spellStart"/>
      <w:r w:rsidRPr="005770C0">
        <w:rPr>
          <w:lang w:val="en-US"/>
        </w:rPr>
        <w:t>BigData</w:t>
      </w:r>
      <w:proofErr w:type="spellEnd"/>
      <w:r w:rsidRPr="00820A79">
        <w:t>.</w:t>
      </w:r>
    </w:p>
    <w:p w14:paraId="2253231A" w14:textId="77777777" w:rsidR="005770C0" w:rsidRPr="00820A79" w:rsidRDefault="005770C0" w:rsidP="005770C0">
      <w:r w:rsidRPr="00820A79">
        <w:t xml:space="preserve">Замедление экономической активности вынуждает компании сокращать штат или переходить на частичную занятость. По данным ЦБ, около 85% предприятий не планируют повышать зарплаты в </w:t>
      </w:r>
      <w:r w:rsidRPr="005770C0">
        <w:rPr>
          <w:lang w:val="en-US"/>
        </w:rPr>
        <w:t>III</w:t>
      </w:r>
      <w:r w:rsidRPr="00820A79">
        <w:t xml:space="preserve"> квартале 2026 года.</w:t>
      </w:r>
    </w:p>
    <w:p w14:paraId="6A7650F8" w14:textId="77777777" w:rsidR="005770C0" w:rsidRPr="00820A79" w:rsidRDefault="005770C0" w:rsidP="005770C0">
      <w:r w:rsidRPr="00820A79">
        <w:t>Автоматизация и оптимизация позволяют компаниям снижать зависимость от ручного труда. Сокращение инвестиций ограничивает возможности бизнеса для расширения и создания новых рабочих мест.</w:t>
      </w:r>
    </w:p>
    <w:p w14:paraId="580D2098" w14:textId="77777777" w:rsidR="005770C0" w:rsidRPr="00820A79" w:rsidRDefault="005770C0" w:rsidP="005770C0">
      <w:r w:rsidRPr="00820A79">
        <w:t xml:space="preserve">В </w:t>
      </w:r>
      <w:r w:rsidRPr="005770C0">
        <w:rPr>
          <w:lang w:val="en-US"/>
        </w:rPr>
        <w:t>IT</w:t>
      </w:r>
      <w:r w:rsidRPr="00820A79">
        <w:t xml:space="preserve"> уже наблюдается существенный профицит специалистов: число кандидатов на одну вакансию выросло до 11, тогда как в 2024 году этот показатель составлял около 3,5. В розничной торговле дефицит кадров постепенно снижается благодаря внедрению касс самообслуживания, развитию онлайн-продаж и оптимизации бизнес-процессов. Автоматизация также приводит к сокращению спроса на офисные и административные должности.</w:t>
      </w:r>
    </w:p>
    <w:p w14:paraId="0AA853A5" w14:textId="77777777" w:rsidR="005770C0" w:rsidRPr="00820A79" w:rsidRDefault="005770C0" w:rsidP="005770C0">
      <w:r w:rsidRPr="00820A79">
        <w:t>В то же время дефицит кадров может сохраниться или усилиться в промышленности и машиностроении, строительстве и инфраструктурных проектах, здравоохранении и социальной сфере, транспорте и логистике.</w:t>
      </w:r>
    </w:p>
    <w:p w14:paraId="769D8E0C" w14:textId="77777777" w:rsidR="005770C0" w:rsidRPr="00820A79" w:rsidRDefault="005770C0" w:rsidP="005770C0">
      <w:r w:rsidRPr="00820A79">
        <w:t xml:space="preserve">Резкого перехода от дефицита к профициту кадров в масштабах всей экономики в ближайшие 6-12 месяцев не ожидается. Однако в отдельных секторах, таких как </w:t>
      </w:r>
      <w:r w:rsidRPr="005770C0">
        <w:rPr>
          <w:lang w:val="en-US"/>
        </w:rPr>
        <w:t>IT</w:t>
      </w:r>
      <w:r w:rsidRPr="00820A79">
        <w:t>, розничная торговля и офисные профессии, уже наблюдается или может вскоре возникнуть профицит.</w:t>
      </w:r>
    </w:p>
    <w:p w14:paraId="155F498A" w14:textId="77777777" w:rsidR="005770C0" w:rsidRPr="00820A79" w:rsidRDefault="005770C0" w:rsidP="005770C0">
      <w:r w:rsidRPr="00820A79">
        <w:t>Если домохозяйства начинают тратить накопления не из-за паники, а из-за нехватки текущих доходов, насколько это тревожный сигнал для экономики? Что произойдет с потреблением после того, как этот запас сбережений будет исчерпан?</w:t>
      </w:r>
    </w:p>
    <w:p w14:paraId="0394EB42" w14:textId="77777777" w:rsidR="005770C0" w:rsidRPr="00820A79" w:rsidRDefault="005770C0" w:rsidP="005770C0">
      <w:r w:rsidRPr="00820A79">
        <w:t>- Ситуация, когда домохозяйства расходуют накопления не из-за паники, а из-за нехватки текущих доходов, является тревожным сигналом для экономики. Это свидетельствует о снижении реального уровня жизни населения, ухудшении макроэкономической ситуации и может привести к дальнейшему замедлению экономического роста.</w:t>
      </w:r>
    </w:p>
    <w:p w14:paraId="0311F854" w14:textId="77777777" w:rsidR="005770C0" w:rsidRPr="00820A79" w:rsidRDefault="005770C0" w:rsidP="005770C0">
      <w:r w:rsidRPr="00820A79">
        <w:t>Если домохозяйства вынуждены тратить сбережения, чтобы покрыть базовые потребности, это означает, что их текущие доходы не соответствуют уровню необходимых расходов. Расходование «подушки безопасности» делает население более уязвимым к будущим шокам и уменьшает объём средств, доступных для инвестирования.</w:t>
      </w:r>
    </w:p>
    <w:p w14:paraId="63706E94" w14:textId="77777777" w:rsidR="005770C0" w:rsidRPr="00820A79" w:rsidRDefault="005770C0" w:rsidP="005770C0">
      <w:r w:rsidRPr="00820A79">
        <w:lastRenderedPageBreak/>
        <w:t>По мере исчерпания сбережений домохозяйства будут вынуждены ещё сильнее урезать расходы. Возможны рост задолженности, усиление социальной поляризации, снижение экономического роста и давление на социальную сферу.</w:t>
      </w:r>
    </w:p>
    <w:p w14:paraId="6B4F0938" w14:textId="77777777" w:rsidR="005770C0" w:rsidRPr="00820A79" w:rsidRDefault="005770C0" w:rsidP="005770C0">
      <w:r w:rsidRPr="00820A79">
        <w:t>Для смягчения негативных последствий государство может предпринять следующие шаги: поддержка доходов населения, стимулирование роста занятости, контроль инфляции и развитие финансовой грамотности.</w:t>
      </w:r>
    </w:p>
    <w:p w14:paraId="522197F0" w14:textId="77777777" w:rsidR="005770C0" w:rsidRPr="00820A79" w:rsidRDefault="005770C0" w:rsidP="005770C0">
      <w:r w:rsidRPr="00820A79">
        <w:t>Таким образом, расходование сбережений из-за нехватки текущих доходов сигнализирует о системных проблемах в экономике и может запустить цепочку негативных эффектов, если не будут приняты своевременные меры.</w:t>
      </w:r>
    </w:p>
    <w:p w14:paraId="6DCEAFEC" w14:textId="77777777" w:rsidR="005770C0" w:rsidRPr="00820A79" w:rsidRDefault="005770C0" w:rsidP="005770C0">
      <w:proofErr w:type="spellStart"/>
      <w:r w:rsidRPr="00820A79">
        <w:t>Харланов</w:t>
      </w:r>
      <w:proofErr w:type="spellEnd"/>
      <w:r w:rsidRPr="00820A79">
        <w:t xml:space="preserve"> Алексей, д.э.н., профессор кафедры международного бизнеса Финансового университета при Правительстве РФ.</w:t>
      </w:r>
    </w:p>
    <w:p w14:paraId="763D6497" w14:textId="58678D22" w:rsidR="005770C0" w:rsidRPr="004F1DE7" w:rsidRDefault="006466D9" w:rsidP="005770C0">
      <w:hyperlink r:id="rId50" w:history="1">
        <w:r w:rsidR="005770C0" w:rsidRPr="003D6046">
          <w:rPr>
            <w:rStyle w:val="a3"/>
            <w:lang w:val="en-US"/>
          </w:rPr>
          <w:t>https</w:t>
        </w:r>
        <w:r w:rsidR="005770C0" w:rsidRPr="00820A79">
          <w:rPr>
            <w:rStyle w:val="a3"/>
          </w:rPr>
          <w:t>://</w:t>
        </w:r>
        <w:proofErr w:type="spellStart"/>
        <w:r w:rsidR="005770C0" w:rsidRPr="003D6046">
          <w:rPr>
            <w:rStyle w:val="a3"/>
            <w:lang w:val="en-US"/>
          </w:rPr>
          <w:t>actualcomment</w:t>
        </w:r>
        <w:proofErr w:type="spellEnd"/>
        <w:r w:rsidR="005770C0" w:rsidRPr="00820A79">
          <w:rPr>
            <w:rStyle w:val="a3"/>
          </w:rPr>
          <w:t>.</w:t>
        </w:r>
        <w:proofErr w:type="spellStart"/>
        <w:r w:rsidR="005770C0" w:rsidRPr="003D6046">
          <w:rPr>
            <w:rStyle w:val="a3"/>
            <w:lang w:val="en-US"/>
          </w:rPr>
          <w:t>ru</w:t>
        </w:r>
        <w:proofErr w:type="spellEnd"/>
        <w:r w:rsidR="005770C0" w:rsidRPr="00820A79">
          <w:rPr>
            <w:rStyle w:val="a3"/>
          </w:rPr>
          <w:t>/</w:t>
        </w:r>
        <w:proofErr w:type="spellStart"/>
        <w:r w:rsidR="005770C0" w:rsidRPr="003D6046">
          <w:rPr>
            <w:rStyle w:val="a3"/>
            <w:lang w:val="en-US"/>
          </w:rPr>
          <w:t>ekonomika</w:t>
        </w:r>
        <w:proofErr w:type="spellEnd"/>
        <w:r w:rsidR="005770C0" w:rsidRPr="00820A79">
          <w:rPr>
            <w:rStyle w:val="a3"/>
          </w:rPr>
          <w:t>-</w:t>
        </w:r>
        <w:proofErr w:type="spellStart"/>
        <w:r w:rsidR="005770C0" w:rsidRPr="003D6046">
          <w:rPr>
            <w:rStyle w:val="a3"/>
            <w:lang w:val="en-US"/>
          </w:rPr>
          <w:t>na</w:t>
        </w:r>
        <w:proofErr w:type="spellEnd"/>
        <w:r w:rsidR="005770C0" w:rsidRPr="00820A79">
          <w:rPr>
            <w:rStyle w:val="a3"/>
          </w:rPr>
          <w:t>-</w:t>
        </w:r>
        <w:proofErr w:type="spellStart"/>
        <w:r w:rsidR="005770C0" w:rsidRPr="003D6046">
          <w:rPr>
            <w:rStyle w:val="a3"/>
            <w:lang w:val="en-US"/>
          </w:rPr>
          <w:t>etape</w:t>
        </w:r>
        <w:proofErr w:type="spellEnd"/>
        <w:r w:rsidR="005770C0" w:rsidRPr="00820A79">
          <w:rPr>
            <w:rStyle w:val="a3"/>
          </w:rPr>
          <w:t>-</w:t>
        </w:r>
        <w:proofErr w:type="spellStart"/>
        <w:r w:rsidR="005770C0" w:rsidRPr="003D6046">
          <w:rPr>
            <w:rStyle w:val="a3"/>
            <w:lang w:val="en-US"/>
          </w:rPr>
          <w:t>tormozheniya</w:t>
        </w:r>
        <w:proofErr w:type="spellEnd"/>
        <w:r w:rsidR="005770C0" w:rsidRPr="00820A79">
          <w:rPr>
            <w:rStyle w:val="a3"/>
          </w:rPr>
          <w:t>-2608201830.</w:t>
        </w:r>
        <w:r w:rsidR="005770C0" w:rsidRPr="003D6046">
          <w:rPr>
            <w:rStyle w:val="a3"/>
            <w:lang w:val="en-US"/>
          </w:rPr>
          <w:t>html</w:t>
        </w:r>
      </w:hyperlink>
    </w:p>
    <w:p w14:paraId="374F078D" w14:textId="0E6BE486" w:rsidR="00F834CD" w:rsidRPr="00F834CD" w:rsidRDefault="00F834CD" w:rsidP="00F834CD">
      <w:pPr>
        <w:pStyle w:val="2"/>
      </w:pPr>
      <w:bookmarkStart w:id="125" w:name="_Toc238191576"/>
      <w:r>
        <w:t>Царьград Южный Урал</w:t>
      </w:r>
      <w:r w:rsidRPr="00F834CD">
        <w:t xml:space="preserve">, 20.08.2026, Александр Широв: инвестиции в экономику России вырастут на 5 трлн </w:t>
      </w:r>
      <w:r w:rsidRPr="00F834CD">
        <w:rPr>
          <w:rFonts w:ascii="Cambria Math" w:hAnsi="Cambria Math" w:cs="Cambria Math"/>
        </w:rPr>
        <w:t>₽</w:t>
      </w:r>
      <w:bookmarkEnd w:id="125"/>
    </w:p>
    <w:p w14:paraId="14A1518C" w14:textId="77777777" w:rsidR="00F834CD" w:rsidRDefault="00F834CD" w:rsidP="00F834CD">
      <w:pPr>
        <w:pStyle w:val="3"/>
      </w:pPr>
      <w:bookmarkStart w:id="126" w:name="_Toc238191577"/>
      <w:r>
        <w:t>Александр Широв из РАН заявил, что доля инвестиций в ВВП России должна достичь 24-25%, что требует 5 трлн рублей. Новый рост основан на частном капитале и внутреннем спросе. Главная задача — восстановить потребительский спрос для стабильного экономического развития.</w:t>
      </w:r>
      <w:bookmarkEnd w:id="126"/>
    </w:p>
    <w:p w14:paraId="3137DD10" w14:textId="77777777" w:rsidR="00F834CD" w:rsidRDefault="00F834CD" w:rsidP="00F834CD">
      <w:r>
        <w:t>1.</w:t>
      </w:r>
      <w:r>
        <w:tab/>
        <w:t>[00:00] Почему экономика должна перейти от бюджетного импульса к частным инвестициям</w:t>
      </w:r>
    </w:p>
    <w:p w14:paraId="47286D9A" w14:textId="77777777" w:rsidR="00F834CD" w:rsidRDefault="00F834CD" w:rsidP="00F834CD">
      <w:r>
        <w:t>2.</w:t>
      </w:r>
      <w:r>
        <w:tab/>
        <w:t>[08:13] Где взять деньги для нового инвестиционного цикла</w:t>
      </w:r>
    </w:p>
    <w:p w14:paraId="75018F06" w14:textId="77777777" w:rsidR="00F834CD" w:rsidRDefault="00F834CD" w:rsidP="00F834CD">
      <w:r>
        <w:t>3.</w:t>
      </w:r>
      <w:r>
        <w:tab/>
        <w:t>[15:20] Почему рост должен начаться с потребительского спроса</w:t>
      </w:r>
    </w:p>
    <w:p w14:paraId="57D8D077" w14:textId="77777777" w:rsidR="00F834CD" w:rsidRDefault="00F834CD" w:rsidP="00F834CD">
      <w:r>
        <w:t>4.</w:t>
      </w:r>
      <w:r>
        <w:tab/>
        <w:t>[20:37] Как запустить цепочку от спроса к инвестициям и росту до 3%</w:t>
      </w:r>
    </w:p>
    <w:p w14:paraId="33C245AA" w14:textId="77777777" w:rsidR="00F834CD" w:rsidRDefault="00F834CD" w:rsidP="00F834CD">
      <w:r>
        <w:t>5.</w:t>
      </w:r>
      <w:r>
        <w:tab/>
        <w:t>[27:12] Почему проблемы региональных бюджетов усиливаются</w:t>
      </w:r>
    </w:p>
    <w:p w14:paraId="3EF75BD5" w14:textId="77777777" w:rsidR="00F834CD" w:rsidRDefault="00F834CD" w:rsidP="00F834CD">
      <w:r>
        <w:t>6.</w:t>
      </w:r>
      <w:r>
        <w:tab/>
        <w:t>[37:12] Что сегодня сильнее всего ограничивает рост экономики</w:t>
      </w:r>
    </w:p>
    <w:p w14:paraId="328AC263" w14:textId="77777777" w:rsidR="00F834CD" w:rsidRDefault="00F834CD" w:rsidP="00F834CD">
      <w:r>
        <w:t>Объём инвестиций в ВВП России должен увеличиться до 24–25%, что потребует около 5 трлн рублей дополнительных средств, об этом сообщил директор Института народнохозяйственного прогнозирования РАН Александр Широв. По его мнению, новая модель роста должна существенно опираться на частный капитал и внутренний спрос. Иностранных граждан предложили подготовить к учёбе и работе в России ещё до их переезда.</w:t>
      </w:r>
    </w:p>
    <w:p w14:paraId="105018CC" w14:textId="77777777" w:rsidR="00F834CD" w:rsidRDefault="00F834CD" w:rsidP="00F834CD">
      <w:r>
        <w:t>«Я исхожу из того, что средства в нашей экономике имеются. Вопрос состоит в их направлении туда, где необходимы инвестиции. Финансирование придёт туда, где будет зафиксирован экономический рост. Поэтому обеспечение экономического роста в нашей стране становится абсолютным приоритетом. Без этого невозможно будет запустить новый инвестиционный цикл», — подчеркнул Широв.</w:t>
      </w:r>
    </w:p>
    <w:p w14:paraId="6BD412DD" w14:textId="77777777" w:rsidR="00F834CD" w:rsidRDefault="00F834CD" w:rsidP="00F834CD">
      <w:r>
        <w:t>Одним из базовых условий для запуска этого процесса он назвал восстановление потребительского спроса. Сначала предприятия должны загрузить имеющиеся мощности, после чего у бизнеса появится стимул для инвестиций в модернизацию и расширение производства, считает он.</w:t>
      </w:r>
    </w:p>
    <w:p w14:paraId="41E49070" w14:textId="77777777" w:rsidR="00F834CD" w:rsidRDefault="00F834CD" w:rsidP="00F834CD">
      <w:r>
        <w:lastRenderedPageBreak/>
        <w:t>«Мы начинаем с увеличения потребительского спроса, затем идёт загрузка мощностей, далее рост интереса бизнеса к новым доходам, что ведёт к инвестициям в развитие — сначала модернизация, потом расширение производственных мощностей. Это позволит нам достичь стабильно высокого роста на уровне 2–2,5%, возможно, даже до 3%», — заявил экономист.</w:t>
      </w:r>
    </w:p>
    <w:p w14:paraId="7885DE98" w14:textId="77777777" w:rsidR="00F834CD" w:rsidRDefault="00F834CD" w:rsidP="00F834CD">
      <w:r>
        <w:t>Среди барьеров Широв выделил высокую долговую нагрузку, внешнеэкономические риски, курсовую нестабильность и состояние инвестиционного машиностроения. Последнее он назвал основным межотраслевым ограничителем для роста экономики.</w:t>
      </w:r>
    </w:p>
    <w:p w14:paraId="2B7596C2" w14:textId="42B9591E" w:rsidR="00F834CD" w:rsidRPr="004F1DE7" w:rsidRDefault="00F834CD" w:rsidP="00F834CD">
      <w:r>
        <w:t>Ранее мы писали о том, как экономические процессы, в том числе ослабление рубля, напрямую влияют на ценообразование в России. Юрий Мишуков, директор инвестиционного управления НПФ «</w:t>
      </w:r>
      <w:proofErr w:type="spellStart"/>
      <w:r>
        <w:t>Газфонд</w:t>
      </w:r>
      <w:proofErr w:type="spellEnd"/>
      <w:r>
        <w:t xml:space="preserve"> ПН», делится своим мнением о текущих колебаниях валютного курса и его потенциальной волатильности в будущем. Он также анализирует влияние слабого рубля на рост цен, заостряя внимание на возможности дальнейшего изменения курса. Владимир Чернов добавляет свои прогнозы об экономической ситуации.</w:t>
      </w:r>
    </w:p>
    <w:p w14:paraId="125D43EF" w14:textId="22D0FE04" w:rsidR="00F834CD" w:rsidRPr="004F1DE7" w:rsidRDefault="006466D9" w:rsidP="00F834CD">
      <w:hyperlink r:id="rId51" w:history="1">
        <w:r w:rsidR="00F834CD" w:rsidRPr="003D6046">
          <w:rPr>
            <w:rStyle w:val="a3"/>
            <w:lang w:val="en-US"/>
          </w:rPr>
          <w:t>https</w:t>
        </w:r>
        <w:r w:rsidR="00F834CD" w:rsidRPr="004F1DE7">
          <w:rPr>
            <w:rStyle w:val="a3"/>
          </w:rPr>
          <w:t>://</w:t>
        </w:r>
        <w:proofErr w:type="spellStart"/>
        <w:r w:rsidR="00F834CD" w:rsidRPr="003D6046">
          <w:rPr>
            <w:rStyle w:val="a3"/>
            <w:lang w:val="en-US"/>
          </w:rPr>
          <w:t>ural</w:t>
        </w:r>
        <w:proofErr w:type="spellEnd"/>
        <w:r w:rsidR="00F834CD" w:rsidRPr="004F1DE7">
          <w:rPr>
            <w:rStyle w:val="a3"/>
          </w:rPr>
          <w:t>.</w:t>
        </w:r>
        <w:proofErr w:type="spellStart"/>
        <w:r w:rsidR="00F834CD" w:rsidRPr="003D6046">
          <w:rPr>
            <w:rStyle w:val="a3"/>
            <w:lang w:val="en-US"/>
          </w:rPr>
          <w:t>tsargrad</w:t>
        </w:r>
        <w:proofErr w:type="spellEnd"/>
        <w:r w:rsidR="00F834CD" w:rsidRPr="004F1DE7">
          <w:rPr>
            <w:rStyle w:val="a3"/>
          </w:rPr>
          <w:t>.</w:t>
        </w:r>
        <w:proofErr w:type="spellStart"/>
        <w:r w:rsidR="00F834CD" w:rsidRPr="003D6046">
          <w:rPr>
            <w:rStyle w:val="a3"/>
            <w:lang w:val="en-US"/>
          </w:rPr>
          <w:t>tv</w:t>
        </w:r>
        <w:proofErr w:type="spellEnd"/>
        <w:r w:rsidR="00F834CD" w:rsidRPr="004F1DE7">
          <w:rPr>
            <w:rStyle w:val="a3"/>
          </w:rPr>
          <w:t>/</w:t>
        </w:r>
        <w:proofErr w:type="spellStart"/>
        <w:r w:rsidR="00F834CD" w:rsidRPr="003D6046">
          <w:rPr>
            <w:rStyle w:val="a3"/>
            <w:lang w:val="en-US"/>
          </w:rPr>
          <w:t>novost</w:t>
        </w:r>
        <w:proofErr w:type="spellEnd"/>
        <w:r w:rsidR="00F834CD" w:rsidRPr="004F1DE7">
          <w:rPr>
            <w:rStyle w:val="a3"/>
          </w:rPr>
          <w:t>/</w:t>
        </w:r>
        <w:proofErr w:type="spellStart"/>
        <w:r w:rsidR="00F834CD" w:rsidRPr="003D6046">
          <w:rPr>
            <w:rStyle w:val="a3"/>
            <w:lang w:val="en-US"/>
          </w:rPr>
          <w:t>aleksandr</w:t>
        </w:r>
        <w:proofErr w:type="spellEnd"/>
        <w:r w:rsidR="00F834CD" w:rsidRPr="004F1DE7">
          <w:rPr>
            <w:rStyle w:val="a3"/>
          </w:rPr>
          <w:t>-</w:t>
        </w:r>
        <w:proofErr w:type="spellStart"/>
        <w:r w:rsidR="00F834CD" w:rsidRPr="003D6046">
          <w:rPr>
            <w:rStyle w:val="a3"/>
            <w:lang w:val="en-US"/>
          </w:rPr>
          <w:t>shirov</w:t>
        </w:r>
        <w:proofErr w:type="spellEnd"/>
        <w:r w:rsidR="00F834CD" w:rsidRPr="004F1DE7">
          <w:rPr>
            <w:rStyle w:val="a3"/>
          </w:rPr>
          <w:t>-</w:t>
        </w:r>
        <w:proofErr w:type="spellStart"/>
        <w:r w:rsidR="00F834CD" w:rsidRPr="003D6046">
          <w:rPr>
            <w:rStyle w:val="a3"/>
            <w:lang w:val="en-US"/>
          </w:rPr>
          <w:t>investicii</w:t>
        </w:r>
        <w:proofErr w:type="spellEnd"/>
        <w:r w:rsidR="00F834CD" w:rsidRPr="004F1DE7">
          <w:rPr>
            <w:rStyle w:val="a3"/>
          </w:rPr>
          <w:t>-</w:t>
        </w:r>
        <w:r w:rsidR="00F834CD" w:rsidRPr="003D6046">
          <w:rPr>
            <w:rStyle w:val="a3"/>
            <w:lang w:val="en-US"/>
          </w:rPr>
          <w:t>v</w:t>
        </w:r>
        <w:r w:rsidR="00F834CD" w:rsidRPr="004F1DE7">
          <w:rPr>
            <w:rStyle w:val="a3"/>
          </w:rPr>
          <w:t>-</w:t>
        </w:r>
        <w:proofErr w:type="spellStart"/>
        <w:r w:rsidR="00F834CD" w:rsidRPr="003D6046">
          <w:rPr>
            <w:rStyle w:val="a3"/>
            <w:lang w:val="en-US"/>
          </w:rPr>
          <w:t>jekonomiku</w:t>
        </w:r>
        <w:proofErr w:type="spellEnd"/>
        <w:r w:rsidR="00F834CD" w:rsidRPr="004F1DE7">
          <w:rPr>
            <w:rStyle w:val="a3"/>
          </w:rPr>
          <w:t>-</w:t>
        </w:r>
        <w:proofErr w:type="spellStart"/>
        <w:r w:rsidR="00F834CD" w:rsidRPr="003D6046">
          <w:rPr>
            <w:rStyle w:val="a3"/>
            <w:lang w:val="en-US"/>
          </w:rPr>
          <w:t>rossii</w:t>
        </w:r>
        <w:proofErr w:type="spellEnd"/>
        <w:r w:rsidR="00F834CD" w:rsidRPr="004F1DE7">
          <w:rPr>
            <w:rStyle w:val="a3"/>
          </w:rPr>
          <w:t>-</w:t>
        </w:r>
        <w:proofErr w:type="spellStart"/>
        <w:r w:rsidR="00F834CD" w:rsidRPr="003D6046">
          <w:rPr>
            <w:rStyle w:val="a3"/>
            <w:lang w:val="en-US"/>
          </w:rPr>
          <w:t>vyrastut</w:t>
        </w:r>
        <w:proofErr w:type="spellEnd"/>
        <w:r w:rsidR="00F834CD" w:rsidRPr="004F1DE7">
          <w:rPr>
            <w:rStyle w:val="a3"/>
          </w:rPr>
          <w:t>-</w:t>
        </w:r>
        <w:proofErr w:type="spellStart"/>
        <w:r w:rsidR="00F834CD" w:rsidRPr="003D6046">
          <w:rPr>
            <w:rStyle w:val="a3"/>
            <w:lang w:val="en-US"/>
          </w:rPr>
          <w:t>na</w:t>
        </w:r>
        <w:proofErr w:type="spellEnd"/>
        <w:r w:rsidR="00F834CD" w:rsidRPr="004F1DE7">
          <w:rPr>
            <w:rStyle w:val="a3"/>
          </w:rPr>
          <w:t>-5-</w:t>
        </w:r>
        <w:proofErr w:type="spellStart"/>
        <w:r w:rsidR="00F834CD" w:rsidRPr="003D6046">
          <w:rPr>
            <w:rStyle w:val="a3"/>
            <w:lang w:val="en-US"/>
          </w:rPr>
          <w:t>trln</w:t>
        </w:r>
        <w:proofErr w:type="spellEnd"/>
        <w:r w:rsidR="00F834CD" w:rsidRPr="004F1DE7">
          <w:rPr>
            <w:rStyle w:val="a3"/>
          </w:rPr>
          <w:t>_1831704</w:t>
        </w:r>
      </w:hyperlink>
      <w:r w:rsidR="00F834CD" w:rsidRPr="004F1DE7">
        <w:t xml:space="preserve"> </w:t>
      </w:r>
    </w:p>
    <w:p w14:paraId="1648AE75" w14:textId="77777777" w:rsidR="00111D7C" w:rsidRPr="008B6831" w:rsidRDefault="00111D7C" w:rsidP="00111D7C">
      <w:pPr>
        <w:pStyle w:val="251"/>
      </w:pPr>
      <w:bookmarkStart w:id="127" w:name="_Toc99271712"/>
      <w:bookmarkStart w:id="128" w:name="_Toc99318658"/>
      <w:bookmarkStart w:id="129" w:name="_Toc165991078"/>
      <w:bookmarkStart w:id="130" w:name="_Toc238191578"/>
      <w:bookmarkEnd w:id="117"/>
      <w:bookmarkEnd w:id="118"/>
      <w:r w:rsidRPr="008B6831">
        <w:lastRenderedPageBreak/>
        <w:t>НОВОСТИ ЗАРУБЕЖНЫХ ПЕНСИОННЫХ СИСТЕМ</w:t>
      </w:r>
      <w:bookmarkEnd w:id="127"/>
      <w:bookmarkEnd w:id="128"/>
      <w:bookmarkEnd w:id="129"/>
      <w:bookmarkEnd w:id="130"/>
    </w:p>
    <w:p w14:paraId="7D59896E" w14:textId="77777777" w:rsidR="00111D7C" w:rsidRPr="008B6831" w:rsidRDefault="00111D7C" w:rsidP="00111D7C">
      <w:pPr>
        <w:pStyle w:val="10"/>
      </w:pPr>
      <w:bookmarkStart w:id="131" w:name="_Toc99271713"/>
      <w:bookmarkStart w:id="132" w:name="_Toc99318659"/>
      <w:bookmarkStart w:id="133" w:name="_Toc165991079"/>
      <w:bookmarkStart w:id="134" w:name="_Toc238191579"/>
      <w:r w:rsidRPr="008B6831">
        <w:t>Новости пенсионной отрасли стран ближнего зарубежья</w:t>
      </w:r>
      <w:bookmarkEnd w:id="131"/>
      <w:bookmarkEnd w:id="132"/>
      <w:bookmarkEnd w:id="133"/>
      <w:bookmarkEnd w:id="134"/>
    </w:p>
    <w:p w14:paraId="66DE5C3A" w14:textId="2E26BFA0" w:rsidR="00217E4A" w:rsidRPr="008B6831" w:rsidRDefault="00217E4A" w:rsidP="00217E4A">
      <w:pPr>
        <w:pStyle w:val="2"/>
      </w:pPr>
      <w:bookmarkStart w:id="135" w:name="_Toc238191580"/>
      <w:r w:rsidRPr="008B6831">
        <w:t>Day.az, 20.08.2026, В Азербайджане обсуждают новые правила использования пенсионного капитала</w:t>
      </w:r>
      <w:bookmarkEnd w:id="135"/>
    </w:p>
    <w:p w14:paraId="7B8503B8" w14:textId="64686F2D" w:rsidR="00217E4A" w:rsidRPr="008B6831" w:rsidRDefault="008B6831" w:rsidP="00BD0FF3">
      <w:pPr>
        <w:pStyle w:val="3"/>
      </w:pPr>
      <w:bookmarkStart w:id="136" w:name="_Toc238191581"/>
      <w:r>
        <w:t>«</w:t>
      </w:r>
      <w:r w:rsidR="00217E4A" w:rsidRPr="008B6831">
        <w:t>Сегодня пенсионный капитал остается одной из наиболее обсуждаемых тем. В Комитет Милли Меджлиса по труду и социальной политике представлены предложения о том, чтобы в случае смерти гражданина определенная часть накопленного им пенсионного капитала - как минимум 30% - перечислялась на счет наследника, который мог бы воспользоваться этими средствами</w:t>
      </w:r>
      <w:r>
        <w:t>»</w:t>
      </w:r>
      <w:r w:rsidR="00217E4A" w:rsidRPr="008B6831">
        <w:t>.</w:t>
      </w:r>
      <w:bookmarkEnd w:id="136"/>
    </w:p>
    <w:p w14:paraId="38ECA434" w14:textId="77777777" w:rsidR="00217E4A" w:rsidRPr="008B6831" w:rsidRDefault="00217E4A" w:rsidP="00217E4A">
      <w:r w:rsidRPr="008B6831">
        <w:t xml:space="preserve">Об этом заявил член Комитета Милли Меджлиса по экономической политике, промышленности и предпринимательству </w:t>
      </w:r>
      <w:proofErr w:type="spellStart"/>
      <w:r w:rsidRPr="008B6831">
        <w:t>Вугар</w:t>
      </w:r>
      <w:proofErr w:type="spellEnd"/>
      <w:r w:rsidRPr="008B6831">
        <w:t xml:space="preserve"> Байрамов.</w:t>
      </w:r>
    </w:p>
    <w:p w14:paraId="69642A31" w14:textId="77777777" w:rsidR="00217E4A" w:rsidRPr="008B6831" w:rsidRDefault="00217E4A" w:rsidP="00217E4A">
      <w:r w:rsidRPr="008B6831">
        <w:t>Депутат отметил, что в данном вопросе есть два основных направления: расширение возможностей использования пенсионного капитала и определение судьбы накопленных средств после смерти гражданина.</w:t>
      </w:r>
    </w:p>
    <w:p w14:paraId="42B388B2" w14:textId="1D5223FB" w:rsidR="00217E4A" w:rsidRPr="008B6831" w:rsidRDefault="008B6831" w:rsidP="00217E4A">
      <w:r>
        <w:t>«</w:t>
      </w:r>
      <w:r w:rsidR="00217E4A" w:rsidRPr="008B6831">
        <w:t>Сейчас, если гражданин умирает уже в период получения пенсии, в определенных случаях его супруг или дети, соответствующие установленным законодательством условиям, могут получать пенсионные выплаты. Однако в отношении самого пенсионного капитала действует иной подход.</w:t>
      </w:r>
    </w:p>
    <w:p w14:paraId="7C8FE7E8" w14:textId="77777777" w:rsidR="00217E4A" w:rsidRPr="008B6831" w:rsidRDefault="00217E4A" w:rsidP="00217E4A">
      <w:r w:rsidRPr="008B6831">
        <w:t>Мы также изучили опыт разных стран. Например, в Сингапуре и Казахстане предусмотрена возможность использовать пенсионные накопления до достижения пенсионного возраста на определенные цели. Эти средства могут направляться на приобретение недвижимости, погашение кредитов или оплату образования. В разных странах применяются различные модели.</w:t>
      </w:r>
    </w:p>
    <w:p w14:paraId="37C0A7EB" w14:textId="77777777" w:rsidR="00217E4A" w:rsidRPr="008B6831" w:rsidRDefault="00217E4A" w:rsidP="00217E4A">
      <w:r w:rsidRPr="008B6831">
        <w:t>В практике развитых государств также заслуживает внимания наличие понятий минимального и среднего пенсионного капитала. Мы предлагаем закрепить понятие среднего пенсионного капитала и в законодательстве Азербайджана. После того как гражданин сформирует минимальный и средний пенсионный капитал, он мог бы еще до достижения пенсионного возраста использовать накопленные сверх этого средства на определенные цели.</w:t>
      </w:r>
    </w:p>
    <w:p w14:paraId="74F6A6ED" w14:textId="3A6552C8" w:rsidR="00217E4A" w:rsidRPr="008B6831" w:rsidRDefault="00217E4A" w:rsidP="00217E4A">
      <w:r w:rsidRPr="008B6831">
        <w:t>Главная задача заключается в том, чтобы сохранить пенсионное обеспечение гражданина и одновременно предоставить ему возможность более гибко распоряжаться накопленными средствами</w:t>
      </w:r>
      <w:r w:rsidR="008B6831">
        <w:t>»</w:t>
      </w:r>
      <w:r w:rsidRPr="008B6831">
        <w:t>, - сказал Байрамов.</w:t>
      </w:r>
    </w:p>
    <w:p w14:paraId="356EDA05" w14:textId="77777777" w:rsidR="00217E4A" w:rsidRPr="008B6831" w:rsidRDefault="00217E4A" w:rsidP="00217E4A">
      <w:r w:rsidRPr="008B6831">
        <w:t>По его словам, еще одним важным вопросом остается передача наследникам пенсионного капитала граждан, умерших до достижения пенсионного возраста.</w:t>
      </w:r>
    </w:p>
    <w:p w14:paraId="78AEB878" w14:textId="2B5BB584" w:rsidR="00217E4A" w:rsidRPr="008B6831" w:rsidRDefault="008B6831" w:rsidP="00217E4A">
      <w:r>
        <w:t>«</w:t>
      </w:r>
      <w:r w:rsidR="00217E4A" w:rsidRPr="008B6831">
        <w:t xml:space="preserve">Считаю целесообразным, чтобы в таких случаях определенная часть пенсионного капитала перечислялась на счет наследника. Если гражданин в течение многих лет накапливал средства, но сам не успел ими воспользоваться, возможность передать часть </w:t>
      </w:r>
      <w:r w:rsidR="00217E4A" w:rsidRPr="008B6831">
        <w:lastRenderedPageBreak/>
        <w:t>этих накоплений наследникам имеет как социальное, так и экономическое значение. Кроме того, это позволит людям воспринимать пенсионный капитал как своего рода накопление на будущее.</w:t>
      </w:r>
    </w:p>
    <w:p w14:paraId="61E7DECF" w14:textId="77777777" w:rsidR="00217E4A" w:rsidRPr="008B6831" w:rsidRDefault="00217E4A" w:rsidP="00217E4A">
      <w:r w:rsidRPr="008B6831">
        <w:t>Такой механизм может повысить заинтересованность граждан в официальном трудоустройстве. Человек будет понимать, что пенсионный капитал, который формируется при работе по трудовому договору, способен принести пользу не только ему самому после выхода на пенсию, но и его семье и детям в случае его смерти.</w:t>
      </w:r>
    </w:p>
    <w:p w14:paraId="175B97EC" w14:textId="016166E5" w:rsidR="00217E4A" w:rsidRPr="008B6831" w:rsidRDefault="00217E4A" w:rsidP="00217E4A">
      <w:r w:rsidRPr="008B6831">
        <w:t>Это также может повысить заинтересованность работников в официальном оформлении трудовых отношений и полном декларировании доходов. Передача части пенсионного капитала наследникам способна стимулировать как участие в системе социальных выплат, так и официальную занятость</w:t>
      </w:r>
      <w:r w:rsidR="008B6831">
        <w:t>»</w:t>
      </w:r>
      <w:r w:rsidRPr="008B6831">
        <w:t>, - подчеркнул депутат.</w:t>
      </w:r>
    </w:p>
    <w:p w14:paraId="220877C4" w14:textId="30F4C61E" w:rsidR="00217E4A" w:rsidRPr="004F1DE7" w:rsidRDefault="006466D9" w:rsidP="00217E4A">
      <w:hyperlink r:id="rId52" w:history="1">
        <w:r w:rsidR="00217E4A" w:rsidRPr="008B6831">
          <w:rPr>
            <w:rStyle w:val="a3"/>
          </w:rPr>
          <w:t>https://news.day.az/society/1854992.html</w:t>
        </w:r>
      </w:hyperlink>
      <w:r w:rsidR="00217E4A" w:rsidRPr="008B6831">
        <w:t xml:space="preserve"> </w:t>
      </w:r>
    </w:p>
    <w:p w14:paraId="6193D8CE" w14:textId="0CEB6A75" w:rsidR="00896CB5" w:rsidRPr="00896CB5" w:rsidRDefault="00896CB5" w:rsidP="00896CB5">
      <w:pPr>
        <w:pStyle w:val="2"/>
      </w:pPr>
      <w:bookmarkStart w:id="137" w:name="_Toc238191582"/>
      <w:r w:rsidRPr="00896CB5">
        <w:rPr>
          <w:lang w:val="en-US"/>
        </w:rPr>
        <w:t>Pravda</w:t>
      </w:r>
      <w:r w:rsidRPr="00896CB5">
        <w:t>.</w:t>
      </w:r>
      <w:proofErr w:type="spellStart"/>
      <w:r w:rsidRPr="00896CB5">
        <w:rPr>
          <w:lang w:val="en-US"/>
        </w:rPr>
        <w:t>ru</w:t>
      </w:r>
      <w:proofErr w:type="spellEnd"/>
      <w:r w:rsidRPr="00896CB5">
        <w:t>, 20.08.2026, Как будет рассчитываться пенсия в Казахстане в 2026 году</w:t>
      </w:r>
      <w:bookmarkEnd w:id="137"/>
    </w:p>
    <w:p w14:paraId="7FF136D1" w14:textId="77777777" w:rsidR="00896CB5" w:rsidRPr="00896CB5" w:rsidRDefault="00896CB5" w:rsidP="00896CB5">
      <w:pPr>
        <w:pStyle w:val="3"/>
      </w:pPr>
      <w:bookmarkStart w:id="138" w:name="_Toc238191583"/>
      <w:r w:rsidRPr="00896CB5">
        <w:t>Размер пенсии в Казахстане в 2026 году рассчитывают индивидуально: на итоговую сумму влияют трудовой стаж, участие в накопительной системе, подтверждённый доход и объём взносов в Единый накопительный пенсионный фонд. Об этом сообщили в департаменте Комитета регулирования и контроля в сфере социальной защиты населения по Алматы.</w:t>
      </w:r>
      <w:bookmarkEnd w:id="138"/>
    </w:p>
    <w:p w14:paraId="5FC468BD" w14:textId="77777777" w:rsidR="00896CB5" w:rsidRPr="00896CB5" w:rsidRDefault="00896CB5" w:rsidP="00896CB5">
      <w:r w:rsidRPr="00896CB5">
        <w:t>Пожилой мужчина и Пенсия</w:t>
      </w:r>
    </w:p>
    <w:p w14:paraId="0CF3079C" w14:textId="77777777" w:rsidR="00896CB5" w:rsidRPr="00896CB5" w:rsidRDefault="00896CB5" w:rsidP="00896CB5">
      <w:r w:rsidRPr="00896CB5">
        <w:t>Пенсионное обеспечение складывается из трёх частей. Базовую выплату государство определяет по стажу участия в пенсионной системе. Выплата по возрасту зависит от трудового стажа до 1 января 1998 года и среднемесячного дохода. Накопительную часть формируют взносы, поступившие в ЕНПФ.</w:t>
      </w:r>
    </w:p>
    <w:p w14:paraId="6277A331" w14:textId="77777777" w:rsidR="00896CB5" w:rsidRPr="00896CB5" w:rsidRDefault="00896CB5" w:rsidP="00896CB5">
      <w:r w:rsidRPr="00896CB5">
        <w:t>Возраст и доход для расчёта</w:t>
      </w:r>
    </w:p>
    <w:p w14:paraId="22BC7F7F" w14:textId="77777777" w:rsidR="00896CB5" w:rsidRPr="00896CB5" w:rsidRDefault="00896CB5" w:rsidP="00896CB5">
      <w:r w:rsidRPr="00896CB5">
        <w:t>В 2026 году пенсионные выплаты по возрасту назначают мужчинам с 63 лет, женщинам - с 61 года. Для отдельных категорий действуют специальные условия, однако в сообщении ведомства они не уточняются.</w:t>
      </w:r>
    </w:p>
    <w:p w14:paraId="3473E5CE" w14:textId="77777777" w:rsidR="00896CB5" w:rsidRPr="00896CB5" w:rsidRDefault="00896CB5" w:rsidP="00896CB5">
      <w:r w:rsidRPr="00896CB5">
        <w:t xml:space="preserve">При назначении выплаты по возрасту учитывают доход не выше 55 МРП. В 2026 году это 237 875 те </w:t>
      </w:r>
      <w:proofErr w:type="spellStart"/>
      <w:r w:rsidRPr="00896CB5">
        <w:t>ге</w:t>
      </w:r>
      <w:proofErr w:type="spellEnd"/>
      <w:r w:rsidRPr="00896CB5">
        <w:t>. Доход сверх этой суммы не меняет расчёт вновь назначаемой выплаты.</w:t>
      </w:r>
    </w:p>
    <w:p w14:paraId="5D43F24A" w14:textId="77777777" w:rsidR="00896CB5" w:rsidRPr="00896CB5" w:rsidRDefault="00896CB5" w:rsidP="00896CB5">
      <w:r w:rsidRPr="00896CB5">
        <w:t>Как меняется базовая выплата</w:t>
      </w:r>
    </w:p>
    <w:p w14:paraId="12B2F4A6" w14:textId="77777777" w:rsidR="00896CB5" w:rsidRPr="00896CB5" w:rsidRDefault="00896CB5" w:rsidP="00896CB5">
      <w:r w:rsidRPr="00896CB5">
        <w:t>В стаж участия в пенсионной системе включают трудовой стаж до 1 января 1998 года, периоды уплаты обязательных пенсионных взносов, а также другие периоды, предусмотренные Социальным кодексом.</w:t>
      </w:r>
    </w:p>
    <w:p w14:paraId="76605021" w14:textId="77777777" w:rsidR="00896CB5" w:rsidRPr="00A77948" w:rsidRDefault="00896CB5" w:rsidP="00896CB5">
      <w:r w:rsidRPr="00896CB5">
        <w:t xml:space="preserve">С 1 января 2026 года при стаже до 10 лет включительно, а также при его отсутствии, базовая пенсия равна 70% прожиточного минимума. </w:t>
      </w:r>
      <w:r w:rsidRPr="00A77948">
        <w:t>За каждый полный год свыше 10 лет к ней прибавляют 2%. Предельный размер ограничен 118% прожиточного минимума.</w:t>
      </w:r>
    </w:p>
    <w:p w14:paraId="67EEFB4C" w14:textId="77777777" w:rsidR="00896CB5" w:rsidRPr="00A77948" w:rsidRDefault="00896CB5" w:rsidP="00896CB5">
      <w:r w:rsidRPr="00A77948">
        <w:t xml:space="preserve">Минимальная базовая пенсионная выплата в 2026 году составляет 35 596 те </w:t>
      </w:r>
      <w:proofErr w:type="spellStart"/>
      <w:r w:rsidRPr="00A77948">
        <w:t>ге</w:t>
      </w:r>
      <w:proofErr w:type="spellEnd"/>
      <w:r w:rsidRPr="00A77948">
        <w:t xml:space="preserve">, максимальная - 60 005 те </w:t>
      </w:r>
      <w:proofErr w:type="spellStart"/>
      <w:r w:rsidRPr="00A77948">
        <w:t>ге</w:t>
      </w:r>
      <w:proofErr w:type="spellEnd"/>
      <w:r w:rsidRPr="00A77948">
        <w:t>. При подсчёте стажа могут учесть воинскую службу, уход за детьми, обучение и другие социально значимые периоды.</w:t>
      </w:r>
    </w:p>
    <w:p w14:paraId="562B6F72" w14:textId="77777777" w:rsidR="00896CB5" w:rsidRPr="00A77948" w:rsidRDefault="00896CB5" w:rsidP="00896CB5">
      <w:r w:rsidRPr="00A77948">
        <w:lastRenderedPageBreak/>
        <w:t>Чем подтвердить стаж</w:t>
      </w:r>
    </w:p>
    <w:p w14:paraId="5B5F4446" w14:textId="77777777" w:rsidR="00896CB5" w:rsidRPr="00A77948" w:rsidRDefault="00896CB5" w:rsidP="00896CB5">
      <w:r w:rsidRPr="00A77948">
        <w:t>Основным документом остаётся трудовая книжка. Если в ней нет нужных записей или сама книжка отсутствует, стаж могут подтвердить архивные справки и документы с прежнего места работы. В отдельных случаях факт трудовой деятельности устанавливает суд.</w:t>
      </w:r>
    </w:p>
    <w:p w14:paraId="70CB25CA" w14:textId="77777777" w:rsidR="00896CB5" w:rsidRPr="00A77948" w:rsidRDefault="00896CB5" w:rsidP="00896CB5">
      <w:r w:rsidRPr="00A77948">
        <w:t xml:space="preserve">Базовую выплату и выплаты по возрасту назначает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Заявление для оформления подают через </w:t>
      </w:r>
      <w:proofErr w:type="spellStart"/>
      <w:r w:rsidRPr="00A77948">
        <w:t>Госкорпорацию</w:t>
      </w:r>
      <w:proofErr w:type="spellEnd"/>
      <w:r w:rsidRPr="00A77948">
        <w:t>.</w:t>
      </w:r>
    </w:p>
    <w:p w14:paraId="3C75B9F5" w14:textId="77777777" w:rsidR="00896CB5" w:rsidRPr="00A77948" w:rsidRDefault="00896CB5" w:rsidP="00896CB5">
      <w:r w:rsidRPr="00A77948">
        <w:t xml:space="preserve">Накопления в ЕНПФ остаются отдельной частью будущей пенсии. В первом полугодии 2026 года переводы пенсионных накоплений из фонда в страховые компании выросли на 92,9% и достигли 292,8 млрд те </w:t>
      </w:r>
      <w:proofErr w:type="spellStart"/>
      <w:r w:rsidRPr="00A77948">
        <w:t>ге</w:t>
      </w:r>
      <w:proofErr w:type="spellEnd"/>
      <w:r w:rsidRPr="00A77948">
        <w:t>. На договоры пенсионного аннуитета пришлось 63% страховых премий компаний по страхованию жизни.</w:t>
      </w:r>
    </w:p>
    <w:p w14:paraId="418CCAA0" w14:textId="7A70BAFE" w:rsidR="00896CB5" w:rsidRPr="00A77948" w:rsidRDefault="006466D9" w:rsidP="00896CB5">
      <w:hyperlink r:id="rId53" w:history="1">
        <w:r w:rsidR="00896CB5" w:rsidRPr="003D6046">
          <w:rPr>
            <w:rStyle w:val="a3"/>
            <w:lang w:val="en-US"/>
          </w:rPr>
          <w:t>https</w:t>
        </w:r>
        <w:r w:rsidR="00896CB5" w:rsidRPr="00A77948">
          <w:rPr>
            <w:rStyle w:val="a3"/>
          </w:rPr>
          <w:t>://</w:t>
        </w:r>
        <w:r w:rsidR="00896CB5" w:rsidRPr="003D6046">
          <w:rPr>
            <w:rStyle w:val="a3"/>
            <w:lang w:val="en-US"/>
          </w:rPr>
          <w:t>www</w:t>
        </w:r>
        <w:r w:rsidR="00896CB5" w:rsidRPr="00A77948">
          <w:rPr>
            <w:rStyle w:val="a3"/>
          </w:rPr>
          <w:t>.</w:t>
        </w:r>
        <w:proofErr w:type="spellStart"/>
        <w:r w:rsidR="00896CB5" w:rsidRPr="003D6046">
          <w:rPr>
            <w:rStyle w:val="a3"/>
            <w:lang w:val="en-US"/>
          </w:rPr>
          <w:t>pravda</w:t>
        </w:r>
        <w:proofErr w:type="spellEnd"/>
        <w:r w:rsidR="00896CB5" w:rsidRPr="00A77948">
          <w:rPr>
            <w:rStyle w:val="a3"/>
          </w:rPr>
          <w:t>.</w:t>
        </w:r>
        <w:proofErr w:type="spellStart"/>
        <w:r w:rsidR="00896CB5" w:rsidRPr="003D6046">
          <w:rPr>
            <w:rStyle w:val="a3"/>
            <w:lang w:val="en-US"/>
          </w:rPr>
          <w:t>ru</w:t>
        </w:r>
        <w:proofErr w:type="spellEnd"/>
        <w:r w:rsidR="00896CB5" w:rsidRPr="00A77948">
          <w:rPr>
            <w:rStyle w:val="a3"/>
          </w:rPr>
          <w:t>/</w:t>
        </w:r>
        <w:r w:rsidR="00896CB5" w:rsidRPr="003D6046">
          <w:rPr>
            <w:rStyle w:val="a3"/>
            <w:lang w:val="en-US"/>
          </w:rPr>
          <w:t>news</w:t>
        </w:r>
        <w:r w:rsidR="00896CB5" w:rsidRPr="00A77948">
          <w:rPr>
            <w:rStyle w:val="a3"/>
          </w:rPr>
          <w:t>/</w:t>
        </w:r>
        <w:proofErr w:type="spellStart"/>
        <w:r w:rsidR="00896CB5" w:rsidRPr="003D6046">
          <w:rPr>
            <w:rStyle w:val="a3"/>
            <w:lang w:val="en-US"/>
          </w:rPr>
          <w:t>kazakhstan</w:t>
        </w:r>
        <w:proofErr w:type="spellEnd"/>
        <w:r w:rsidR="00896CB5" w:rsidRPr="00A77948">
          <w:rPr>
            <w:rStyle w:val="a3"/>
          </w:rPr>
          <w:t>/2392868-</w:t>
        </w:r>
        <w:r w:rsidR="00896CB5" w:rsidRPr="003D6046">
          <w:rPr>
            <w:rStyle w:val="a3"/>
            <w:lang w:val="en-US"/>
          </w:rPr>
          <w:t>pension</w:t>
        </w:r>
        <w:r w:rsidR="00896CB5" w:rsidRPr="00A77948">
          <w:rPr>
            <w:rStyle w:val="a3"/>
          </w:rPr>
          <w:t>-</w:t>
        </w:r>
        <w:r w:rsidR="00896CB5" w:rsidRPr="003D6046">
          <w:rPr>
            <w:rStyle w:val="a3"/>
            <w:lang w:val="en-US"/>
          </w:rPr>
          <w:t>calculation</w:t>
        </w:r>
        <w:r w:rsidR="00896CB5" w:rsidRPr="00A77948">
          <w:rPr>
            <w:rStyle w:val="a3"/>
          </w:rPr>
          <w:t>-</w:t>
        </w:r>
        <w:proofErr w:type="spellStart"/>
        <w:r w:rsidR="00896CB5" w:rsidRPr="003D6046">
          <w:rPr>
            <w:rStyle w:val="a3"/>
            <w:lang w:val="en-US"/>
          </w:rPr>
          <w:t>kazakhstan</w:t>
        </w:r>
        <w:proofErr w:type="spellEnd"/>
        <w:r w:rsidR="00896CB5" w:rsidRPr="00A77948">
          <w:rPr>
            <w:rStyle w:val="a3"/>
          </w:rPr>
          <w:t>-2026/</w:t>
        </w:r>
      </w:hyperlink>
      <w:r w:rsidR="00896CB5" w:rsidRPr="00A77948">
        <w:t xml:space="preserve"> </w:t>
      </w:r>
    </w:p>
    <w:p w14:paraId="662EAB6A" w14:textId="77777777" w:rsidR="00635B64" w:rsidRPr="008B6831" w:rsidRDefault="00635B64" w:rsidP="00635B64">
      <w:pPr>
        <w:pStyle w:val="2"/>
      </w:pPr>
      <w:bookmarkStart w:id="139" w:name="_Toc238191584"/>
      <w:r w:rsidRPr="008B6831">
        <w:t xml:space="preserve">Bizmedia.kz, 20.08.2026, </w:t>
      </w:r>
      <w:proofErr w:type="spellStart"/>
      <w:r w:rsidRPr="008B6831">
        <w:t>Казахстанцы</w:t>
      </w:r>
      <w:proofErr w:type="spellEnd"/>
      <w:r w:rsidRPr="008B6831">
        <w:t xml:space="preserve"> смогут передавать до 100% пенсионных накоплений в частные управляющие компании</w:t>
      </w:r>
      <w:bookmarkEnd w:id="139"/>
    </w:p>
    <w:p w14:paraId="2772E10B" w14:textId="77777777" w:rsidR="00635B64" w:rsidRPr="008B6831" w:rsidRDefault="00635B64" w:rsidP="00BD0FF3">
      <w:pPr>
        <w:pStyle w:val="3"/>
      </w:pPr>
      <w:bookmarkStart w:id="140" w:name="_Toc238191585"/>
      <w:r w:rsidRPr="008B6831">
        <w:t xml:space="preserve">С 7 сентября 2026 года </w:t>
      </w:r>
      <w:proofErr w:type="spellStart"/>
      <w:r w:rsidRPr="008B6831">
        <w:t>казахстанцы</w:t>
      </w:r>
      <w:proofErr w:type="spellEnd"/>
      <w:r w:rsidRPr="008B6831">
        <w:t xml:space="preserve"> смогут передавать управляющим инвестиционным портфелем до 100% пенсионных накоплений, сформированных за счет обязательных пенсионных взносов. Сейчас максимальный лимит составляет 50%. Об этом сообщили в ЕНПФ, передает Bizmedia.kz.</w:t>
      </w:r>
      <w:bookmarkEnd w:id="140"/>
    </w:p>
    <w:p w14:paraId="7D302D2C" w14:textId="77777777" w:rsidR="00635B64" w:rsidRPr="008B6831" w:rsidRDefault="00635B64" w:rsidP="00635B64">
      <w:r w:rsidRPr="008B6831">
        <w:t>Что изменится</w:t>
      </w:r>
    </w:p>
    <w:p w14:paraId="3C41EA72" w14:textId="77777777" w:rsidR="00635B64" w:rsidRPr="008B6831" w:rsidRDefault="00635B64" w:rsidP="00635B64">
      <w:r w:rsidRPr="008B6831">
        <w:t>Сейчас вкладчики могут передать УИП до 50% накоплений по ОПВ и ОППВ. Добровольные пенсионные накопления можно передавать полностью.</w:t>
      </w:r>
    </w:p>
    <w:p w14:paraId="47CBDBD3" w14:textId="77777777" w:rsidR="00635B64" w:rsidRPr="008B6831" w:rsidRDefault="00635B64" w:rsidP="00635B64">
      <w:r w:rsidRPr="008B6831">
        <w:t>С 7 сентября ограничение для обязательных пенсионных накоплений увеличат до 100%. Это позволит вкладчикам самостоятельно выбирать, как будет инвестироваться их пенсионный капитал.</w:t>
      </w:r>
    </w:p>
    <w:p w14:paraId="72BD0145" w14:textId="77777777" w:rsidR="00635B64" w:rsidRPr="008B6831" w:rsidRDefault="00635B64" w:rsidP="00635B64">
      <w:r w:rsidRPr="008B6831">
        <w:t>При этом перевести все накопления по ОПВ и ОППВ можно и сейчас, если у вкладчика есть договор пенсионного аннуитета со страховой компанией.</w:t>
      </w:r>
    </w:p>
    <w:p w14:paraId="57E6A92E" w14:textId="77777777" w:rsidR="00635B64" w:rsidRPr="008B6831" w:rsidRDefault="00635B64" w:rsidP="00635B64">
      <w:r w:rsidRPr="008B6831">
        <w:t>Как выбрать управляющую компанию</w:t>
      </w:r>
    </w:p>
    <w:p w14:paraId="46F51FF4" w14:textId="77777777" w:rsidR="00635B64" w:rsidRPr="008B6831" w:rsidRDefault="00635B64" w:rsidP="00635B64">
      <w:r w:rsidRPr="008B6831">
        <w:t>Выбрать УИП можно на платформе invest.enpf.kz. Там размещается информация о компаниях, в том числе об их доходности, финансовых показателях, размере активов и составе инвестиционного портфеля.</w:t>
      </w:r>
    </w:p>
    <w:p w14:paraId="44D7B01A" w14:textId="77777777" w:rsidR="00635B64" w:rsidRPr="008B6831" w:rsidRDefault="00635B64" w:rsidP="00635B64">
      <w:r w:rsidRPr="008B6831">
        <w:t>После выбора компании нужно подать заявление. Сделать это можно через личный кабинет на сайте ЕНПФ с помощью ЭЦП или в отделении фонда.</w:t>
      </w:r>
    </w:p>
    <w:p w14:paraId="218BB4D5" w14:textId="1627ADE7" w:rsidR="00635B64" w:rsidRPr="008B6831" w:rsidRDefault="008B6831" w:rsidP="00635B64">
      <w:r>
        <w:t>«</w:t>
      </w:r>
      <w:r w:rsidR="00635B64" w:rsidRPr="008B6831">
        <w:t>Процессы подачи заявлений на перевод в УИП, а также их обработки в ЕНПФ полностью автоматизированы</w:t>
      </w:r>
      <w:r>
        <w:t>»</w:t>
      </w:r>
      <w:r w:rsidR="00635B64" w:rsidRPr="008B6831">
        <w:t>, – говорится в сообщении.</w:t>
      </w:r>
    </w:p>
    <w:p w14:paraId="07A50BA0" w14:textId="77777777" w:rsidR="00635B64" w:rsidRPr="008B6831" w:rsidRDefault="00635B64" w:rsidP="00635B64">
      <w:r w:rsidRPr="008B6831">
        <w:t>Статус заявления можно проверить на сайте ЕНПФ или в мобильном приложении фонда.</w:t>
      </w:r>
    </w:p>
    <w:p w14:paraId="61BBAE19" w14:textId="77777777" w:rsidR="00635B64" w:rsidRPr="008B6831" w:rsidRDefault="00635B64" w:rsidP="00635B64">
      <w:r w:rsidRPr="008B6831">
        <w:lastRenderedPageBreak/>
        <w:t>Какие компании сейчас доступны</w:t>
      </w:r>
    </w:p>
    <w:p w14:paraId="7812DF07" w14:textId="77777777" w:rsidR="00635B64" w:rsidRPr="008B6831" w:rsidRDefault="00635B64" w:rsidP="00635B64">
      <w:r w:rsidRPr="008B6831">
        <w:t>К управлению пенсионными накоплениями допускаются только компании, которые входят в специальный реестр Агентства по регулированию и развитию финансового рынка.</w:t>
      </w:r>
    </w:p>
    <w:p w14:paraId="0703099B" w14:textId="77777777" w:rsidR="00635B64" w:rsidRPr="008B6831" w:rsidRDefault="00635B64" w:rsidP="00635B64">
      <w:r w:rsidRPr="008B6831">
        <w:t>Сейчас в него входят шесть компаний:</w:t>
      </w:r>
    </w:p>
    <w:p w14:paraId="1A942EBE" w14:textId="77777777" w:rsidR="00635B64" w:rsidRPr="008B6831" w:rsidRDefault="00635B64" w:rsidP="00635B64">
      <w:pPr>
        <w:rPr>
          <w:lang w:val="en-US"/>
        </w:rPr>
      </w:pPr>
      <w:proofErr w:type="spellStart"/>
      <w:r w:rsidRPr="008B6831">
        <w:rPr>
          <w:lang w:val="en-US"/>
        </w:rPr>
        <w:t>Alatau</w:t>
      </w:r>
      <w:proofErr w:type="spellEnd"/>
      <w:r w:rsidRPr="008B6831">
        <w:rPr>
          <w:lang w:val="en-US"/>
        </w:rPr>
        <w:t xml:space="preserve"> City Invest</w:t>
      </w:r>
      <w:proofErr w:type="gramStart"/>
      <w:r w:rsidRPr="008B6831">
        <w:rPr>
          <w:lang w:val="en-US"/>
        </w:rPr>
        <w:t>;</w:t>
      </w:r>
      <w:proofErr w:type="gramEnd"/>
    </w:p>
    <w:p w14:paraId="41D1E1AD" w14:textId="77777777" w:rsidR="00635B64" w:rsidRPr="008B6831" w:rsidRDefault="00635B64" w:rsidP="00635B64">
      <w:pPr>
        <w:rPr>
          <w:lang w:val="en-US"/>
        </w:rPr>
      </w:pPr>
      <w:r w:rsidRPr="008B6831">
        <w:rPr>
          <w:lang w:val="en-US"/>
        </w:rPr>
        <w:t>BCC Invest</w:t>
      </w:r>
      <w:proofErr w:type="gramStart"/>
      <w:r w:rsidRPr="008B6831">
        <w:rPr>
          <w:lang w:val="en-US"/>
        </w:rPr>
        <w:t>;</w:t>
      </w:r>
      <w:proofErr w:type="gramEnd"/>
    </w:p>
    <w:p w14:paraId="2BCB7B99" w14:textId="77777777" w:rsidR="00635B64" w:rsidRPr="008B6831" w:rsidRDefault="00635B64" w:rsidP="00635B64">
      <w:pPr>
        <w:rPr>
          <w:lang w:val="en-US"/>
        </w:rPr>
      </w:pPr>
      <w:proofErr w:type="spellStart"/>
      <w:r w:rsidRPr="008B6831">
        <w:rPr>
          <w:lang w:val="en-US"/>
        </w:rPr>
        <w:t>Halyk</w:t>
      </w:r>
      <w:proofErr w:type="spellEnd"/>
      <w:r w:rsidRPr="008B6831">
        <w:rPr>
          <w:lang w:val="en-US"/>
        </w:rPr>
        <w:t xml:space="preserve"> Global Markets;</w:t>
      </w:r>
    </w:p>
    <w:p w14:paraId="38515694" w14:textId="77777777" w:rsidR="00635B64" w:rsidRPr="008B6831" w:rsidRDefault="00635B64" w:rsidP="00635B64">
      <w:pPr>
        <w:rPr>
          <w:lang w:val="en-US"/>
        </w:rPr>
      </w:pPr>
      <w:proofErr w:type="spellStart"/>
      <w:r w:rsidRPr="008B6831">
        <w:rPr>
          <w:lang w:val="en-US"/>
        </w:rPr>
        <w:t>Halyk</w:t>
      </w:r>
      <w:proofErr w:type="spellEnd"/>
      <w:r w:rsidRPr="008B6831">
        <w:rPr>
          <w:lang w:val="en-US"/>
        </w:rPr>
        <w:t xml:space="preserve"> Finance;</w:t>
      </w:r>
    </w:p>
    <w:p w14:paraId="237335DF" w14:textId="77777777" w:rsidR="00635B64" w:rsidRPr="008B6831" w:rsidRDefault="00635B64" w:rsidP="00635B64">
      <w:proofErr w:type="spellStart"/>
      <w:r w:rsidRPr="008B6831">
        <w:t>Сентрас</w:t>
      </w:r>
      <w:proofErr w:type="spellEnd"/>
      <w:r w:rsidRPr="008B6831">
        <w:t xml:space="preserve"> </w:t>
      </w:r>
      <w:proofErr w:type="spellStart"/>
      <w:r w:rsidRPr="008B6831">
        <w:t>Секьюритиз</w:t>
      </w:r>
      <w:proofErr w:type="spellEnd"/>
      <w:r w:rsidRPr="008B6831">
        <w:t>;</w:t>
      </w:r>
    </w:p>
    <w:p w14:paraId="15E67824" w14:textId="77777777" w:rsidR="00635B64" w:rsidRPr="008B6831" w:rsidRDefault="00635B64" w:rsidP="00635B64">
      <w:proofErr w:type="spellStart"/>
      <w:r w:rsidRPr="008B6831">
        <w:t>Tansar</w:t>
      </w:r>
      <w:proofErr w:type="spellEnd"/>
      <w:r w:rsidRPr="008B6831">
        <w:t xml:space="preserve"> </w:t>
      </w:r>
      <w:proofErr w:type="spellStart"/>
      <w:r w:rsidRPr="008B6831">
        <w:t>Capital</w:t>
      </w:r>
      <w:proofErr w:type="spellEnd"/>
      <w:r w:rsidRPr="008B6831">
        <w:t>.</w:t>
      </w:r>
    </w:p>
    <w:p w14:paraId="459BC589" w14:textId="77777777" w:rsidR="00635B64" w:rsidRPr="008B6831" w:rsidRDefault="00635B64" w:rsidP="00635B64">
      <w:r w:rsidRPr="008B6831">
        <w:t xml:space="preserve">При этом </w:t>
      </w:r>
      <w:proofErr w:type="spellStart"/>
      <w:r w:rsidRPr="008B6831">
        <w:t>Halyk</w:t>
      </w:r>
      <w:proofErr w:type="spellEnd"/>
      <w:r w:rsidRPr="008B6831">
        <w:t xml:space="preserve"> </w:t>
      </w:r>
      <w:proofErr w:type="spellStart"/>
      <w:r w:rsidRPr="008B6831">
        <w:t>Global</w:t>
      </w:r>
      <w:proofErr w:type="spellEnd"/>
      <w:r w:rsidRPr="008B6831">
        <w:t xml:space="preserve"> </w:t>
      </w:r>
      <w:proofErr w:type="spellStart"/>
      <w:r w:rsidRPr="008B6831">
        <w:t>Markets</w:t>
      </w:r>
      <w:proofErr w:type="spellEnd"/>
      <w:r w:rsidRPr="008B6831">
        <w:t xml:space="preserve"> уведомила ЕНПФ о расторжении договора с 1 января 2027 года. С 1 января 2026 года фонд не принимает новые заявления о передаче накоплений в управление этой компании.</w:t>
      </w:r>
    </w:p>
    <w:p w14:paraId="03F5E50D" w14:textId="77777777" w:rsidR="00635B64" w:rsidRPr="008B6831" w:rsidRDefault="00635B64" w:rsidP="00635B64">
      <w:r w:rsidRPr="008B6831">
        <w:t>Что советуют в ЕНПФ</w:t>
      </w:r>
    </w:p>
    <w:p w14:paraId="0B60D3C1" w14:textId="77777777" w:rsidR="00635B64" w:rsidRPr="008B6831" w:rsidRDefault="00635B64" w:rsidP="00635B64">
      <w:r w:rsidRPr="008B6831">
        <w:t>В фонде рекомендуют перед выбором компании сравнить ее показатели, изучить инвестиционную декларацию и финансовое состояние, а также проверить, применялись ли к УИП санкции или другие меры со стороны регулятора.</w:t>
      </w:r>
    </w:p>
    <w:p w14:paraId="1CA85727" w14:textId="679D4C4D" w:rsidR="00635B64" w:rsidRPr="008B6831" w:rsidRDefault="008B6831" w:rsidP="00635B64">
      <w:r>
        <w:t>«</w:t>
      </w:r>
      <w:r w:rsidR="00635B64" w:rsidRPr="008B6831">
        <w:t>Выбор УИП – это самостоятельное решение вкладчика</w:t>
      </w:r>
      <w:r>
        <w:t>»</w:t>
      </w:r>
      <w:r w:rsidR="00635B64" w:rsidRPr="008B6831">
        <w:t>, – говорится в сообщении.</w:t>
      </w:r>
    </w:p>
    <w:p w14:paraId="012423F3" w14:textId="77777777" w:rsidR="00635B64" w:rsidRPr="008B6831" w:rsidRDefault="00635B64" w:rsidP="00635B64">
      <w:r w:rsidRPr="008B6831">
        <w:t>Сравнить показатели компаний можно на платформе invest.enpf.kz. Там же можно узнать доступную для перевода сумму, подать заявление и отслеживать его статус.</w:t>
      </w:r>
    </w:p>
    <w:p w14:paraId="6283DE44" w14:textId="77777777" w:rsidR="00635B64" w:rsidRPr="008B6831" w:rsidRDefault="00635B64" w:rsidP="00635B64">
      <w:r w:rsidRPr="008B6831">
        <w:t>ЕНПФ при этом остается единым учетным и информационным центром для вкладчиков независимо от того, кто управляет их пенсионными накоплениями – Национальный Банк или выбранная УИП.</w:t>
      </w:r>
    </w:p>
    <w:p w14:paraId="0F681136" w14:textId="44E897E5" w:rsidR="00635B64" w:rsidRPr="008B6831" w:rsidRDefault="006466D9" w:rsidP="00635B64">
      <w:hyperlink r:id="rId54" w:history="1">
        <w:r w:rsidR="00635B64" w:rsidRPr="008B6831">
          <w:rPr>
            <w:rStyle w:val="a3"/>
          </w:rPr>
          <w:t>https://bizmedia.kz/2026-08-20-kazahstanczy-smogut-peredavat-do-100-pensionnyh-nakoplenij-v-chastnye-upravlyayushhie-kompanii/</w:t>
        </w:r>
      </w:hyperlink>
      <w:r w:rsidR="00635B64" w:rsidRPr="008B6831">
        <w:t xml:space="preserve"> </w:t>
      </w:r>
    </w:p>
    <w:p w14:paraId="5C3764CF" w14:textId="1C8AE794" w:rsidR="00081E61" w:rsidRPr="008B6831" w:rsidRDefault="00081E61" w:rsidP="00081E61">
      <w:pPr>
        <w:pStyle w:val="2"/>
      </w:pPr>
      <w:bookmarkStart w:id="141" w:name="_Toc238191586"/>
      <w:r w:rsidRPr="008B6831">
        <w:t xml:space="preserve">Digitalbusiness.kz, 20.08.2026, </w:t>
      </w:r>
      <w:proofErr w:type="gramStart"/>
      <w:r w:rsidRPr="008B6831">
        <w:t>Почему</w:t>
      </w:r>
      <w:proofErr w:type="gramEnd"/>
      <w:r w:rsidRPr="008B6831">
        <w:t xml:space="preserve"> сейчас можно передать только половину пенсионных накоплений в УИП</w:t>
      </w:r>
      <w:bookmarkEnd w:id="141"/>
    </w:p>
    <w:p w14:paraId="5423435F" w14:textId="77777777" w:rsidR="00081E61" w:rsidRPr="008B6831" w:rsidRDefault="00081E61" w:rsidP="00BD0FF3">
      <w:pPr>
        <w:pStyle w:val="3"/>
      </w:pPr>
      <w:bookmarkStart w:id="142" w:name="_Toc238191587"/>
      <w:proofErr w:type="spellStart"/>
      <w:r w:rsidRPr="008B6831">
        <w:t>Казахстанцы</w:t>
      </w:r>
      <w:proofErr w:type="spellEnd"/>
      <w:r w:rsidRPr="008B6831">
        <w:t>, которые хотят передать пенсионные накопления частной управляющей компании, пока не могут перевести всю сумму. Сейчас можно передать можно не более 50% обязательных и обязательных профессиональных пенсионных накоплений, пишет digitalbusiness.kz.</w:t>
      </w:r>
      <w:bookmarkEnd w:id="142"/>
    </w:p>
    <w:p w14:paraId="67DC7C1C" w14:textId="77777777" w:rsidR="00081E61" w:rsidRPr="008B6831" w:rsidRDefault="00081E61" w:rsidP="00081E61">
      <w:r w:rsidRPr="008B6831">
        <w:t>Но ведь обещали до 100%?</w:t>
      </w:r>
    </w:p>
    <w:p w14:paraId="10922DE5" w14:textId="77777777" w:rsidR="00081E61" w:rsidRPr="008B6831" w:rsidRDefault="00081E61" w:rsidP="00081E61">
      <w:r w:rsidRPr="008B6831">
        <w:t>Да, так оно и будет, но только с 7 сентября 2026 года. Вкладчики смогут передавать в доверительное управление УИП до 100% обязательных пенсионных накоплений.</w:t>
      </w:r>
    </w:p>
    <w:p w14:paraId="52F756FF" w14:textId="77777777" w:rsidR="00081E61" w:rsidRPr="008B6831" w:rsidRDefault="00081E61" w:rsidP="00081E61">
      <w:r w:rsidRPr="008B6831">
        <w:t xml:space="preserve">Для передачи накоплений сначала нужно будет выбрать управляющего из числа компаний, допущенных к управлению пенсионными активами. После заявление можно </w:t>
      </w:r>
      <w:r w:rsidRPr="008B6831">
        <w:lastRenderedPageBreak/>
        <w:t>будет подать двумя способами: через личный кабинет на сайте ЕНПФ с использованием ЭЦП или в отделении фонда.</w:t>
      </w:r>
    </w:p>
    <w:p w14:paraId="75D1664D" w14:textId="77777777" w:rsidR="00081E61" w:rsidRPr="008B6831" w:rsidRDefault="00081E61" w:rsidP="00081E61">
      <w:r w:rsidRPr="008B6831">
        <w:t>Статус заявления можно отслеживать в личном кабинете или мобильном приложении ЕНПФ.</w:t>
      </w:r>
    </w:p>
    <w:p w14:paraId="7D4E86DD" w14:textId="77777777" w:rsidR="00081E61" w:rsidRPr="008B6831" w:rsidRDefault="00081E61" w:rsidP="00081E61">
      <w:r w:rsidRPr="008B6831">
        <w:t>Кому доверить свои деньги</w:t>
      </w:r>
    </w:p>
    <w:p w14:paraId="4898C5E5" w14:textId="77777777" w:rsidR="00081E61" w:rsidRPr="008B6831" w:rsidRDefault="00081E61" w:rsidP="00081E61">
      <w:r w:rsidRPr="008B6831">
        <w:t>Перед выбором управляющей компании лучше сравнить их показатели. На платформе инвестиционного управления пенсионными активами ежемесячно публикуются данные о доходности, объеме активов в управлении, структуре инвестиционного портфеля и его динамике.</w:t>
      </w:r>
    </w:p>
    <w:p w14:paraId="27ECB48A" w14:textId="5CD652FE" w:rsidR="00081E61" w:rsidRPr="008B6831" w:rsidRDefault="00081E61" w:rsidP="00081E61">
      <w:r w:rsidRPr="008B6831">
        <w:t xml:space="preserve">Сейчас к управлению пенсионными активами допущены шесть компаний: </w:t>
      </w:r>
      <w:proofErr w:type="spellStart"/>
      <w:r w:rsidRPr="008B6831">
        <w:t>Alatau</w:t>
      </w:r>
      <w:proofErr w:type="spellEnd"/>
      <w:r w:rsidRPr="008B6831">
        <w:t xml:space="preserve"> </w:t>
      </w:r>
      <w:proofErr w:type="spellStart"/>
      <w:r w:rsidRPr="008B6831">
        <w:t>City</w:t>
      </w:r>
      <w:proofErr w:type="spellEnd"/>
      <w:r w:rsidRPr="008B6831">
        <w:t xml:space="preserve"> </w:t>
      </w:r>
      <w:proofErr w:type="spellStart"/>
      <w:r w:rsidRPr="008B6831">
        <w:t>Invest</w:t>
      </w:r>
      <w:proofErr w:type="spellEnd"/>
      <w:r w:rsidRPr="008B6831">
        <w:t xml:space="preserve">, BCC </w:t>
      </w:r>
      <w:proofErr w:type="spellStart"/>
      <w:r w:rsidRPr="008B6831">
        <w:t>Invest</w:t>
      </w:r>
      <w:proofErr w:type="spellEnd"/>
      <w:r w:rsidRPr="008B6831">
        <w:t xml:space="preserve">, </w:t>
      </w:r>
      <w:proofErr w:type="spellStart"/>
      <w:r w:rsidRPr="008B6831">
        <w:t>Halyk</w:t>
      </w:r>
      <w:proofErr w:type="spellEnd"/>
      <w:r w:rsidRPr="008B6831">
        <w:t xml:space="preserve"> </w:t>
      </w:r>
      <w:proofErr w:type="spellStart"/>
      <w:r w:rsidRPr="008B6831">
        <w:t>Global</w:t>
      </w:r>
      <w:proofErr w:type="spellEnd"/>
      <w:r w:rsidRPr="008B6831">
        <w:t xml:space="preserve"> </w:t>
      </w:r>
      <w:proofErr w:type="spellStart"/>
      <w:r w:rsidRPr="008B6831">
        <w:t>Markets</w:t>
      </w:r>
      <w:proofErr w:type="spellEnd"/>
      <w:r w:rsidRPr="008B6831">
        <w:t xml:space="preserve">, </w:t>
      </w:r>
      <w:proofErr w:type="spellStart"/>
      <w:r w:rsidRPr="008B6831">
        <w:t>Halyk</w:t>
      </w:r>
      <w:proofErr w:type="spellEnd"/>
      <w:r w:rsidRPr="008B6831">
        <w:t xml:space="preserve"> </w:t>
      </w:r>
      <w:proofErr w:type="spellStart"/>
      <w:r w:rsidRPr="008B6831">
        <w:t>Finance</w:t>
      </w:r>
      <w:proofErr w:type="spellEnd"/>
      <w:r w:rsidRPr="008B6831">
        <w:t xml:space="preserve">, </w:t>
      </w:r>
      <w:r w:rsidR="008B6831">
        <w:t>«</w:t>
      </w:r>
      <w:proofErr w:type="spellStart"/>
      <w:r w:rsidRPr="008B6831">
        <w:t>Сентрас</w:t>
      </w:r>
      <w:proofErr w:type="spellEnd"/>
      <w:r w:rsidRPr="008B6831">
        <w:t xml:space="preserve"> </w:t>
      </w:r>
      <w:proofErr w:type="spellStart"/>
      <w:r w:rsidRPr="008B6831">
        <w:t>Секьюритиз</w:t>
      </w:r>
      <w:proofErr w:type="spellEnd"/>
      <w:r w:rsidR="008B6831">
        <w:t>»</w:t>
      </w:r>
      <w:r w:rsidRPr="008B6831">
        <w:t xml:space="preserve"> и </w:t>
      </w:r>
      <w:proofErr w:type="spellStart"/>
      <w:r w:rsidRPr="008B6831">
        <w:t>Tansar</w:t>
      </w:r>
      <w:proofErr w:type="spellEnd"/>
      <w:r w:rsidRPr="008B6831">
        <w:t xml:space="preserve"> </w:t>
      </w:r>
      <w:proofErr w:type="spellStart"/>
      <w:r w:rsidRPr="008B6831">
        <w:t>Capital</w:t>
      </w:r>
      <w:proofErr w:type="spellEnd"/>
      <w:r w:rsidRPr="008B6831">
        <w:t xml:space="preserve">. Вот только </w:t>
      </w:r>
      <w:proofErr w:type="spellStart"/>
      <w:r w:rsidRPr="008B6831">
        <w:t>Halyk</w:t>
      </w:r>
      <w:proofErr w:type="spellEnd"/>
      <w:r w:rsidRPr="008B6831">
        <w:t xml:space="preserve"> </w:t>
      </w:r>
      <w:proofErr w:type="spellStart"/>
      <w:r w:rsidRPr="008B6831">
        <w:t>Global</w:t>
      </w:r>
      <w:proofErr w:type="spellEnd"/>
      <w:r w:rsidRPr="008B6831">
        <w:t xml:space="preserve"> </w:t>
      </w:r>
      <w:proofErr w:type="spellStart"/>
      <w:r w:rsidRPr="008B6831">
        <w:t>Markets</w:t>
      </w:r>
      <w:proofErr w:type="spellEnd"/>
      <w:r w:rsidRPr="008B6831">
        <w:t xml:space="preserve"> уже уведомила ЕНПФ о расторжении договора с 1 января 2027 года. Новые заявления на передачу накоплений этой компании фонд не принимает с 1 января 2026 года.</w:t>
      </w:r>
    </w:p>
    <w:p w14:paraId="3ED6DD83" w14:textId="77777777" w:rsidR="00081E61" w:rsidRPr="008B6831" w:rsidRDefault="00081E61" w:rsidP="00081E61">
      <w:r w:rsidRPr="008B6831">
        <w:t>Лучше это знать</w:t>
      </w:r>
    </w:p>
    <w:p w14:paraId="53FCBA16" w14:textId="77777777" w:rsidR="00081E61" w:rsidRPr="008B6831" w:rsidRDefault="00081E61" w:rsidP="00081E61">
      <w:r w:rsidRPr="008B6831">
        <w:t>За управление компания получает вознаграждение, предельный размер которого составляет не более 7,5% от полученного инвестиционного дохода.</w:t>
      </w:r>
    </w:p>
    <w:p w14:paraId="217BD37B" w14:textId="77777777" w:rsidR="00081E61" w:rsidRPr="008B6831" w:rsidRDefault="00081E61" w:rsidP="00081E61">
      <w:r w:rsidRPr="008B6831">
        <w:t>Кроме того, вернуть накопления из управления частной компании под управление Национального банка можно будет не ранее чем через два года. При передаче накоплений УИП вкладчик остается клиентом ЕНПФ. Фонд продолжает вести индивидуальный пенсионный счет, учитывать накопления и предоставлять информацию по ним.</w:t>
      </w:r>
    </w:p>
    <w:p w14:paraId="6EFA3360" w14:textId="4AB225EA" w:rsidR="00111D7C" w:rsidRPr="008B6831" w:rsidRDefault="006466D9" w:rsidP="00081E61">
      <w:hyperlink r:id="rId55" w:history="1">
        <w:r w:rsidR="00081E61" w:rsidRPr="008B6831">
          <w:rPr>
            <w:rStyle w:val="a3"/>
          </w:rPr>
          <w:t>https://digitalbusiness.kz/2026-08-20/pochemu-seychas-mozhno-peredat-tolko-polovinu-pensionnih-nakopleniy-v-uip/</w:t>
        </w:r>
      </w:hyperlink>
    </w:p>
    <w:p w14:paraId="173B021B" w14:textId="4F23683D" w:rsidR="00101707" w:rsidRPr="008B6831" w:rsidRDefault="00101707" w:rsidP="00101707">
      <w:pPr>
        <w:pStyle w:val="2"/>
      </w:pPr>
      <w:bookmarkStart w:id="143" w:name="_Toc238191588"/>
      <w:r w:rsidRPr="008B6831">
        <w:t xml:space="preserve">inbusiness.kz, 20.08.2026, </w:t>
      </w:r>
      <w:proofErr w:type="spellStart"/>
      <w:r w:rsidRPr="008B6831">
        <w:t>Казахстанцы</w:t>
      </w:r>
      <w:proofErr w:type="spellEnd"/>
      <w:r w:rsidRPr="008B6831">
        <w:t xml:space="preserve"> получили 67,8 млн долларов по программе </w:t>
      </w:r>
      <w:r w:rsidR="008B6831">
        <w:t>«</w:t>
      </w:r>
      <w:r w:rsidRPr="008B6831">
        <w:t>Национальный фонд – детям</w:t>
      </w:r>
      <w:r w:rsidR="008B6831">
        <w:t>»</w:t>
      </w:r>
      <w:bookmarkEnd w:id="143"/>
    </w:p>
    <w:p w14:paraId="4DCC8A98" w14:textId="602F5A7C" w:rsidR="00101707" w:rsidRPr="008B6831" w:rsidRDefault="00101707" w:rsidP="00BD0FF3">
      <w:pPr>
        <w:pStyle w:val="3"/>
      </w:pPr>
      <w:bookmarkStart w:id="144" w:name="_Toc238191589"/>
      <w:r w:rsidRPr="008B6831">
        <w:t xml:space="preserve">Программа </w:t>
      </w:r>
      <w:r w:rsidR="008B6831">
        <w:t>«</w:t>
      </w:r>
      <w:r w:rsidRPr="008B6831">
        <w:t>Национальный фонд – детям</w:t>
      </w:r>
      <w:r w:rsidR="008B6831">
        <w:t>»</w:t>
      </w:r>
      <w:r w:rsidRPr="008B6831">
        <w:t xml:space="preserve"> постепенно переходит от ежегодного начисления средств к их практическому использованию. С февраля 2024 года </w:t>
      </w:r>
      <w:proofErr w:type="spellStart"/>
      <w:r w:rsidRPr="008B6831">
        <w:t>казахстанцы</w:t>
      </w:r>
      <w:proofErr w:type="spellEnd"/>
      <w:r w:rsidRPr="008B6831">
        <w:t xml:space="preserve"> уже получили 67,8 млн долларов целевых накоплений, причем значительная часть средств направляется на решение жилищного вопроса и оплату образования. Такие данные, по состоянию на 1 августа 2026 года, представил Единый накопительный пенсионный фонд, передает inbusiness.kz со ссылкой на ЕНПФ.</w:t>
      </w:r>
      <w:bookmarkEnd w:id="144"/>
    </w:p>
    <w:p w14:paraId="3AEDC4D2" w14:textId="7CBC92CC" w:rsidR="00101707" w:rsidRPr="008B6831" w:rsidRDefault="008B6831" w:rsidP="00101707">
      <w:r>
        <w:t>«</w:t>
      </w:r>
      <w:r w:rsidR="00101707" w:rsidRPr="008B6831">
        <w:t xml:space="preserve">С 1 февраля 2024 года по 1 августа 2026 года выплаты целевых накоплений получили 338 252 гражданина. Общая сумма перечислений составила около 67,8 млн долларов. Только с начала 2026 года получателями средств стали 142 855 человек. Им перечислили 36,53 млн долларов. Из них 101 472 </w:t>
      </w:r>
      <w:proofErr w:type="spellStart"/>
      <w:r w:rsidR="00101707" w:rsidRPr="008B6831">
        <w:t>казахстанца</w:t>
      </w:r>
      <w:proofErr w:type="spellEnd"/>
      <w:r w:rsidR="00101707" w:rsidRPr="008B6831">
        <w:t xml:space="preserve"> направили 25,76 млн долларов на улучшение жилищных условий, а 41 383 гражданина получили 10,77 млн долларов на оплату образования</w:t>
      </w:r>
      <w:r>
        <w:t>»</w:t>
      </w:r>
      <w:r w:rsidR="00101707" w:rsidRPr="008B6831">
        <w:t>, - сообщили в фонде.</w:t>
      </w:r>
    </w:p>
    <w:p w14:paraId="4EA4751E" w14:textId="77777777" w:rsidR="00101707" w:rsidRPr="008B6831" w:rsidRDefault="00101707" w:rsidP="00101707">
      <w:r w:rsidRPr="008B6831">
        <w:t>Все средства сначала перечисляются уполномоченным операторам программы, после чего зачисляются на банковские счета заявителей.</w:t>
      </w:r>
    </w:p>
    <w:p w14:paraId="162DEF05" w14:textId="714F80C4" w:rsidR="00101707" w:rsidRPr="008B6831" w:rsidRDefault="008B6831" w:rsidP="00101707">
      <w:r>
        <w:lastRenderedPageBreak/>
        <w:t>«</w:t>
      </w:r>
      <w:r w:rsidR="00101707" w:rsidRPr="008B6831">
        <w:t>Получатель целевых накоплений не обязан использовать всю сумму сразу. Можно потратить только ее часть, а оставшиеся средства продолжат храниться на целевом накопительном счете в течение 10 лет. Если за этот период деньги не будут востребованы, их остаток переводится на индивидуальный пенсионный счет получателя для учета добровольных пенсионных взносов</w:t>
      </w:r>
      <w:r>
        <w:t>»</w:t>
      </w:r>
      <w:r w:rsidR="00101707" w:rsidRPr="008B6831">
        <w:t>, - пояснили в ЕНПФ.</w:t>
      </w:r>
    </w:p>
    <w:p w14:paraId="7B37549A" w14:textId="1256EB32" w:rsidR="00101707" w:rsidRPr="008B6831" w:rsidRDefault="008B6831" w:rsidP="00101707">
      <w:r>
        <w:t>«</w:t>
      </w:r>
      <w:r w:rsidR="00101707" w:rsidRPr="008B6831">
        <w:t>Наиболее востребованным способом использования средств на жилье стало пополнение вклада в системе жилищных строительных сбережений. Такой вариант выбрали 100 091 получатель, которым перечислили 25,34 млн долларов</w:t>
      </w:r>
      <w:r>
        <w:t>»</w:t>
      </w:r>
      <w:r w:rsidR="00101707" w:rsidRPr="008B6831">
        <w:t>, - отметили ф пенсионном фонде.</w:t>
      </w:r>
    </w:p>
    <w:p w14:paraId="14B58438" w14:textId="77777777" w:rsidR="00101707" w:rsidRPr="008B6831" w:rsidRDefault="00101707" w:rsidP="00101707">
      <w:r w:rsidRPr="008B6831">
        <w:t xml:space="preserve">Еще 671 молодой </w:t>
      </w:r>
      <w:proofErr w:type="spellStart"/>
      <w:r w:rsidRPr="008B6831">
        <w:t>казахстанец</w:t>
      </w:r>
      <w:proofErr w:type="spellEnd"/>
      <w:r w:rsidRPr="008B6831">
        <w:t xml:space="preserve"> использовал целевые накопления для внесения первоначального взноса по ипотечному жилищному займу. На это было направлено 150,96 тыс. долларов.</w:t>
      </w:r>
    </w:p>
    <w:p w14:paraId="129E1DF5" w14:textId="77777777" w:rsidR="00101707" w:rsidRPr="008B6831" w:rsidRDefault="00101707" w:rsidP="00101707">
      <w:r w:rsidRPr="008B6831">
        <w:t>Кроме того, 375 граждан получили 85,64 тыс. долларов для приобретения жилья в собственность по гражданско-правовым сделкам в рамках окончательного расчета.</w:t>
      </w:r>
    </w:p>
    <w:p w14:paraId="56EFE9AA" w14:textId="77777777" w:rsidR="00101707" w:rsidRPr="008B6831" w:rsidRDefault="00101707" w:rsidP="00101707">
      <w:r w:rsidRPr="008B6831">
        <w:t>Таким образом, основная часть жилищных выплат приходится не на непосредственную покупку недвижимости, а на пополнение жилищных сбережений. Такой механизм позволяет получателям использовать начисленные средства как часть более продолжительного накопительного процесса.</w:t>
      </w:r>
    </w:p>
    <w:p w14:paraId="4CE3F84C" w14:textId="06993D72" w:rsidR="00101707" w:rsidRPr="008B6831" w:rsidRDefault="008B6831" w:rsidP="00101707">
      <w:r>
        <w:t>«</w:t>
      </w:r>
      <w:r w:rsidR="00101707" w:rsidRPr="008B6831">
        <w:t>Вторым крупным направлением остается образование. На оплату образовательных услуг казахстанских организаций образования выплаты получили 39 060 граждан. Общая сумма по этому направлению составила около 10,18 млн долларов</w:t>
      </w:r>
      <w:r>
        <w:t>»</w:t>
      </w:r>
      <w:r w:rsidR="00101707" w:rsidRPr="008B6831">
        <w:t>, - рассказали в ЕНПФ.</w:t>
      </w:r>
    </w:p>
    <w:p w14:paraId="60B957C5" w14:textId="77777777" w:rsidR="00101707" w:rsidRPr="008B6831" w:rsidRDefault="00101707" w:rsidP="00101707">
      <w:r w:rsidRPr="008B6831">
        <w:t>Оплатить обучение можно как за каждый академический период или учебный год, так и полностью за весь срок обучения.</w:t>
      </w:r>
    </w:p>
    <w:p w14:paraId="41690A71" w14:textId="77777777" w:rsidR="00101707" w:rsidRPr="008B6831" w:rsidRDefault="00101707" w:rsidP="00101707">
      <w:r w:rsidRPr="008B6831">
        <w:t>Еще один вариант — пополнение образовательного накопительного вклада. По нему выплаты получили 1 597 человек на сумму 390,73 тыс. долларов.</w:t>
      </w:r>
    </w:p>
    <w:p w14:paraId="75C25DC6" w14:textId="77777777" w:rsidR="00101707" w:rsidRPr="008B6831" w:rsidRDefault="00101707" w:rsidP="00101707">
      <w:r w:rsidRPr="008B6831">
        <w:t>Средства программы можно направлять и на обучение за рубежом. На оплату образовательных услуг иностранных организаций образования 597 граждан получили 145,88 тыс. долларов. Деньги также могут перечисляться частями либо полностью за весь период обучения.</w:t>
      </w:r>
    </w:p>
    <w:p w14:paraId="3C947522" w14:textId="77777777" w:rsidR="00101707" w:rsidRPr="008B6831" w:rsidRDefault="00101707" w:rsidP="00101707">
      <w:r w:rsidRPr="008B6831">
        <w:t>Отдельный порядок предусмотрен для случаев смерти участника целевых требований либо вступления в силу решения суда об объявлении его умершим. В таких ситуациях за получением средств могут обратиться наследники в порядке, установленном правительством Казахстана.</w:t>
      </w:r>
    </w:p>
    <w:p w14:paraId="265E6B1A" w14:textId="65F1032C" w:rsidR="00101707" w:rsidRPr="008B6831" w:rsidRDefault="008B6831" w:rsidP="00101707">
      <w:r>
        <w:t>«</w:t>
      </w:r>
      <w:r w:rsidR="00101707" w:rsidRPr="008B6831">
        <w:t>По состоянию на 1 августа 2026 года, наследникам уже были выплачены средства на общую сумму 71,20 тыс. долларов. Получателями стали 215 граждан</w:t>
      </w:r>
      <w:r>
        <w:t>»</w:t>
      </w:r>
      <w:r w:rsidR="00101707" w:rsidRPr="008B6831">
        <w:t>, - привели данные ы пенсионном фонде.</w:t>
      </w:r>
    </w:p>
    <w:p w14:paraId="0F3F7E71" w14:textId="77777777" w:rsidR="00101707" w:rsidRPr="008B6831" w:rsidRDefault="00101707" w:rsidP="00101707">
      <w:r w:rsidRPr="008B6831">
        <w:t>При этом программа распространяется не только на тех детей, которые уже достигли совершеннолетия. Участникам программы, которым еще нет 18 лет, ежегодно начисляются целевые требования.</w:t>
      </w:r>
    </w:p>
    <w:p w14:paraId="11E27F28" w14:textId="77777777" w:rsidR="00101707" w:rsidRPr="008B6831" w:rsidRDefault="00101707" w:rsidP="00101707">
      <w:r w:rsidRPr="008B6831">
        <w:t>По итогам 2025 года, каждому ребенку было начислено по 130,71 доллара. За 2024 год начисление составило 129,38 доллара, а за 2023 год — 100,52 доллара на ребенка.</w:t>
      </w:r>
    </w:p>
    <w:p w14:paraId="3934EDA9" w14:textId="77777777" w:rsidR="00101707" w:rsidRPr="008B6831" w:rsidRDefault="00101707" w:rsidP="00101707">
      <w:r w:rsidRPr="008B6831">
        <w:lastRenderedPageBreak/>
        <w:t>До достижения совершеннолетия эти средства остаются в составе активов Национального фонда и продолжают инвестироваться. Благодаря этому накопления могут увеличиваться за счет инвестиционного дохода.</w:t>
      </w:r>
    </w:p>
    <w:p w14:paraId="3E8E34DA" w14:textId="77777777" w:rsidR="00101707" w:rsidRPr="008B6831" w:rsidRDefault="00101707" w:rsidP="00101707">
      <w:r w:rsidRPr="008B6831">
        <w:t>По данным ЕНПФ, совокупная сумма накопленных целевых требований с учетом дополнительно начисленного инвестиционного дохода у ребенка, участвующего в программе, составляет 370 долларов 56 центов при трех годах участия, 263 доллара 93 цента — при двух годах и 130 долларов 71 цент — при одном годе.</w:t>
      </w:r>
    </w:p>
    <w:p w14:paraId="708E5B78" w14:textId="77777777" w:rsidR="00101707" w:rsidRPr="008B6831" w:rsidRDefault="00101707" w:rsidP="00101707">
      <w:r w:rsidRPr="008B6831">
        <w:t>Механизм, таким образом, предусматривает не только ежегодное начисление, но и дальнейшее инвестирование средств до момента, когда ребенок сможет воспользоваться ими в качестве целевых накоплений.</w:t>
      </w:r>
    </w:p>
    <w:p w14:paraId="2058075A" w14:textId="77777777" w:rsidR="00101707" w:rsidRPr="008B6831" w:rsidRDefault="00101707" w:rsidP="00101707">
      <w:r w:rsidRPr="008B6831">
        <w:t xml:space="preserve">Проверить информацию об участии ребенка в программе родители и другие законные представители могут по ИИН на сайте ЕНПФ, в личном кабинете портала электронного правительства, а также через приложение </w:t>
      </w:r>
      <w:proofErr w:type="spellStart"/>
      <w:r w:rsidRPr="008B6831">
        <w:t>eGov</w:t>
      </w:r>
      <w:proofErr w:type="spellEnd"/>
      <w:r w:rsidRPr="008B6831">
        <w:t xml:space="preserve"> </w:t>
      </w:r>
      <w:proofErr w:type="spellStart"/>
      <w:r w:rsidRPr="008B6831">
        <w:t>Mobile</w:t>
      </w:r>
      <w:proofErr w:type="spellEnd"/>
      <w:r w:rsidRPr="008B6831">
        <w:t xml:space="preserve"> и мобильные приложения некоторых банков второго уровня.</w:t>
      </w:r>
    </w:p>
    <w:p w14:paraId="6C1ECBCE" w14:textId="4C72D960" w:rsidR="00101707" w:rsidRPr="008B6831" w:rsidRDefault="00101707" w:rsidP="00101707">
      <w:r w:rsidRPr="008B6831">
        <w:t xml:space="preserve">Если сведения о начислениях за 2025 отчетный год не отображаются, необходимо обновить документы в мобильном приложении. В </w:t>
      </w:r>
      <w:proofErr w:type="spellStart"/>
      <w:r w:rsidRPr="008B6831">
        <w:t>eGov</w:t>
      </w:r>
      <w:proofErr w:type="spellEnd"/>
      <w:r w:rsidRPr="008B6831">
        <w:t xml:space="preserve"> </w:t>
      </w:r>
      <w:proofErr w:type="spellStart"/>
      <w:r w:rsidRPr="008B6831">
        <w:t>Mobile</w:t>
      </w:r>
      <w:proofErr w:type="spellEnd"/>
      <w:r w:rsidRPr="008B6831">
        <w:t xml:space="preserve"> это можно сделать через разделы </w:t>
      </w:r>
      <w:r w:rsidR="008B6831">
        <w:t>«</w:t>
      </w:r>
      <w:r w:rsidRPr="008B6831">
        <w:t>Цифровые документы</w:t>
      </w:r>
      <w:r w:rsidR="008B6831">
        <w:t>»</w:t>
      </w:r>
      <w:r w:rsidRPr="008B6831">
        <w:t xml:space="preserve">, </w:t>
      </w:r>
      <w:r w:rsidR="008B6831">
        <w:t>«</w:t>
      </w:r>
      <w:r w:rsidRPr="008B6831">
        <w:t>Семья</w:t>
      </w:r>
      <w:r w:rsidR="008B6831">
        <w:t>»</w:t>
      </w:r>
      <w:r w:rsidRPr="008B6831">
        <w:t xml:space="preserve">, </w:t>
      </w:r>
      <w:r w:rsidR="008B6831">
        <w:t>«</w:t>
      </w:r>
      <w:r w:rsidRPr="008B6831">
        <w:t>Обновить список документов</w:t>
      </w:r>
      <w:r w:rsidR="008B6831">
        <w:t>»</w:t>
      </w:r>
      <w:r w:rsidRPr="008B6831">
        <w:t xml:space="preserve">, </w:t>
      </w:r>
      <w:r w:rsidR="008B6831">
        <w:t>«</w:t>
      </w:r>
      <w:r w:rsidRPr="008B6831">
        <w:t>Начисления из НАЦФОНДА</w:t>
      </w:r>
      <w:r w:rsidR="008B6831">
        <w:t>»</w:t>
      </w:r>
      <w:r w:rsidRPr="008B6831">
        <w:t>.</w:t>
      </w:r>
    </w:p>
    <w:p w14:paraId="747D7BF1" w14:textId="49B3A5F6" w:rsidR="00101707" w:rsidRPr="008B6831" w:rsidRDefault="00101707" w:rsidP="00101707">
      <w:r w:rsidRPr="008B6831">
        <w:t xml:space="preserve">В приложениях банков второго уровня предусмотрен аналогичный механизм. В частности, в Kaspi.kz необходимо открыть раздел </w:t>
      </w:r>
      <w:r w:rsidR="008B6831">
        <w:t>«</w:t>
      </w:r>
      <w:proofErr w:type="spellStart"/>
      <w:r w:rsidRPr="008B6831">
        <w:t>Госуслуги</w:t>
      </w:r>
      <w:proofErr w:type="spellEnd"/>
      <w:r w:rsidR="008B6831">
        <w:t>»</w:t>
      </w:r>
      <w:r w:rsidRPr="008B6831">
        <w:t xml:space="preserve">, перейти в </w:t>
      </w:r>
      <w:r w:rsidR="008B6831">
        <w:t>«</w:t>
      </w:r>
      <w:r w:rsidRPr="008B6831">
        <w:t>Все документы</w:t>
      </w:r>
      <w:r w:rsidR="008B6831">
        <w:t>»</w:t>
      </w:r>
      <w:r w:rsidRPr="008B6831">
        <w:t xml:space="preserve">, обновить список документов и выбрать пункт </w:t>
      </w:r>
      <w:r w:rsidR="008B6831">
        <w:t>«</w:t>
      </w:r>
      <w:r w:rsidRPr="008B6831">
        <w:t>Начисления из НАЦФОНДА</w:t>
      </w:r>
      <w:r w:rsidR="008B6831">
        <w:t>»</w:t>
      </w:r>
      <w:r w:rsidRPr="008B6831">
        <w:t>.</w:t>
      </w:r>
    </w:p>
    <w:p w14:paraId="0D08D227" w14:textId="77777777" w:rsidR="00101707" w:rsidRPr="008B6831" w:rsidRDefault="00101707" w:rsidP="00101707">
      <w:r w:rsidRPr="008B6831">
        <w:t xml:space="preserve">Отдельно ЕНПФ обращает внимание на </w:t>
      </w:r>
      <w:proofErr w:type="spellStart"/>
      <w:r w:rsidRPr="008B6831">
        <w:t>казахстанцев</w:t>
      </w:r>
      <w:proofErr w:type="spellEnd"/>
      <w:r w:rsidRPr="008B6831">
        <w:t>, которые достигли или достигают 18-летнего возраста в 2026 году. В их случае начисленные ранее целевые требования уже приобрели статус целевых накоплений, поэтому информация о них больше не предоставляется через личный кабинет законного представителя.</w:t>
      </w:r>
    </w:p>
    <w:p w14:paraId="2672D08D" w14:textId="77777777" w:rsidR="00101707" w:rsidRPr="008B6831" w:rsidRDefault="00101707" w:rsidP="00101707">
      <w:r w:rsidRPr="008B6831">
        <w:t xml:space="preserve">Доступ к этим сведениям получает непосредственно гражданин, достигший или достигающий совершеннолетия. Он должен самостоятельно проверить информацию о своих целевых накоплениях через личный кабинет на </w:t>
      </w:r>
      <w:proofErr w:type="spellStart"/>
      <w:r w:rsidRPr="008B6831">
        <w:t>интернет-ресурсах</w:t>
      </w:r>
      <w:proofErr w:type="spellEnd"/>
      <w:r w:rsidRPr="008B6831">
        <w:t xml:space="preserve"> ЕНПФ или электронного правительства.</w:t>
      </w:r>
    </w:p>
    <w:p w14:paraId="1DB77569" w14:textId="77777777" w:rsidR="00101707" w:rsidRPr="008B6831" w:rsidRDefault="00101707" w:rsidP="00101707">
      <w:r w:rsidRPr="008B6831">
        <w:t>После достижения 18 лет для получения выплаты необходимо обратиться к уполномоченному оператору, открыть банковский счет в долларах и подать онлайн-заявление. Средства можно направить на улучшение жилищных условий и оплату образования.</w:t>
      </w:r>
    </w:p>
    <w:p w14:paraId="221FFBDD" w14:textId="6EF6104E" w:rsidR="00101707" w:rsidRPr="008B6831" w:rsidRDefault="00101707" w:rsidP="00101707">
      <w:r w:rsidRPr="008B6831">
        <w:t xml:space="preserve">В настоящее время в программе участвуют три уполномоченных оператора. АО </w:t>
      </w:r>
      <w:r w:rsidR="008B6831">
        <w:t>«</w:t>
      </w:r>
      <w:proofErr w:type="spellStart"/>
      <w:r w:rsidRPr="008B6831">
        <w:t>Отбасы</w:t>
      </w:r>
      <w:proofErr w:type="spellEnd"/>
      <w:r w:rsidRPr="008B6831">
        <w:t xml:space="preserve"> банк</w:t>
      </w:r>
      <w:r w:rsidR="008B6831">
        <w:t>»</w:t>
      </w:r>
      <w:r w:rsidRPr="008B6831">
        <w:t xml:space="preserve"> осуществляет операции по жилищному и образовательному направлениям, АО </w:t>
      </w:r>
      <w:r w:rsidR="008B6831">
        <w:t>«</w:t>
      </w:r>
      <w:r w:rsidRPr="008B6831">
        <w:t>Народный банк</w:t>
      </w:r>
      <w:r w:rsidR="008B6831">
        <w:t>»</w:t>
      </w:r>
      <w:r w:rsidRPr="008B6831">
        <w:t xml:space="preserve"> — по оплате образования, а АО </w:t>
      </w:r>
      <w:r w:rsidR="008B6831">
        <w:t>«</w:t>
      </w:r>
      <w:r w:rsidRPr="008B6831">
        <w:t xml:space="preserve">Банк </w:t>
      </w:r>
      <w:proofErr w:type="spellStart"/>
      <w:r w:rsidRPr="008B6831">
        <w:t>ЦентрКредит</w:t>
      </w:r>
      <w:proofErr w:type="spellEnd"/>
      <w:r w:rsidR="008B6831">
        <w:t>»</w:t>
      </w:r>
      <w:r w:rsidRPr="008B6831">
        <w:t xml:space="preserve"> также работает с образовательными выплатами.</w:t>
      </w:r>
    </w:p>
    <w:p w14:paraId="400E0209" w14:textId="308A0216" w:rsidR="00101707" w:rsidRPr="008B6831" w:rsidRDefault="00101707" w:rsidP="00101707">
      <w:r w:rsidRPr="008B6831">
        <w:t xml:space="preserve">Таким образом, </w:t>
      </w:r>
      <w:r w:rsidR="008B6831">
        <w:t>«</w:t>
      </w:r>
      <w:r w:rsidRPr="008B6831">
        <w:t>Национальный фонд – детям</w:t>
      </w:r>
      <w:r w:rsidR="008B6831">
        <w:t>»</w:t>
      </w:r>
      <w:r w:rsidRPr="008B6831">
        <w:t xml:space="preserve"> формирует для молодых </w:t>
      </w:r>
      <w:proofErr w:type="spellStart"/>
      <w:r w:rsidRPr="008B6831">
        <w:t>казахстанцев</w:t>
      </w:r>
      <w:proofErr w:type="spellEnd"/>
      <w:r w:rsidRPr="008B6831">
        <w:t xml:space="preserve"> долгосрочный финансовый ресурс, который может быть использован после совершеннолетия для решения двух важных задач — получения образования и улучшения жилищных условий. Невостребованные средства при этом не исчезают: </w:t>
      </w:r>
      <w:r w:rsidRPr="008B6831">
        <w:lastRenderedPageBreak/>
        <w:t>после установленного периода они направляются на индивидуальный пенсионный счет получателя.</w:t>
      </w:r>
    </w:p>
    <w:p w14:paraId="66C4D594" w14:textId="025E1765" w:rsidR="00081E61" w:rsidRPr="008B6831" w:rsidRDefault="006466D9" w:rsidP="00101707">
      <w:hyperlink r:id="rId56" w:history="1">
        <w:r w:rsidR="00101707" w:rsidRPr="008B6831">
          <w:rPr>
            <w:rStyle w:val="a3"/>
          </w:rPr>
          <w:t>https://inbusiness.kz/ru/last/kazahstancy-poluchili-67-8-mln-dollarov-po-programme-nacionalnyj-fond-detyam</w:t>
        </w:r>
      </w:hyperlink>
    </w:p>
    <w:p w14:paraId="05828666" w14:textId="1844D1DD" w:rsidR="008778DC" w:rsidRPr="008B6831" w:rsidRDefault="008778DC" w:rsidP="008778DC">
      <w:pPr>
        <w:pStyle w:val="2"/>
      </w:pPr>
      <w:bookmarkStart w:id="145" w:name="_Toc238191590"/>
      <w:r w:rsidRPr="008B6831">
        <w:t xml:space="preserve">Kapital.kz, 20.08.2026, Банковские вклады </w:t>
      </w:r>
      <w:proofErr w:type="spellStart"/>
      <w:r w:rsidRPr="008B6831">
        <w:t>казахстанцев</w:t>
      </w:r>
      <w:proofErr w:type="spellEnd"/>
      <w:r w:rsidRPr="008B6831">
        <w:t xml:space="preserve"> обошли по объему пенсионную систему</w:t>
      </w:r>
      <w:bookmarkEnd w:id="145"/>
    </w:p>
    <w:p w14:paraId="7B6A9B51" w14:textId="77777777" w:rsidR="008778DC" w:rsidRPr="008B6831" w:rsidRDefault="008778DC" w:rsidP="00BD0FF3">
      <w:pPr>
        <w:pStyle w:val="3"/>
      </w:pPr>
      <w:bookmarkStart w:id="146" w:name="_Toc238191591"/>
      <w:r w:rsidRPr="008B6831">
        <w:t xml:space="preserve">Во втором квартале 2026 года розничный депозитный рынок Казахстана обновил исторические рекорды: общий объем вкладов населения превысил 30 трлн тенге, а уровень </w:t>
      </w:r>
      <w:proofErr w:type="spellStart"/>
      <w:r w:rsidRPr="008B6831">
        <w:t>долларизации</w:t>
      </w:r>
      <w:proofErr w:type="spellEnd"/>
      <w:r w:rsidRPr="008B6831">
        <w:t xml:space="preserve"> впервые опустился ниже 20%, сообщает корреспондент центра деловой информации Kapital.kz со ссылкой на данные Казахстанского фонда гарантирования депозитов.</w:t>
      </w:r>
      <w:bookmarkEnd w:id="146"/>
    </w:p>
    <w:p w14:paraId="43D56F55" w14:textId="7835EA63" w:rsidR="008778DC" w:rsidRPr="008B6831" w:rsidRDefault="008B6831" w:rsidP="008778DC">
      <w:r>
        <w:t>«</w:t>
      </w:r>
      <w:r w:rsidR="008778DC" w:rsidRPr="008B6831">
        <w:t xml:space="preserve">Кумулятивный эффект замедления инфляции и укрепления курса тенге привел к рекордным значениям показателей розничного депозитного рынка: абсолютному объему депозитной базы, квартальному приросту </w:t>
      </w:r>
      <w:proofErr w:type="spellStart"/>
      <w:r w:rsidR="008778DC" w:rsidRPr="008B6831">
        <w:t>тенговых</w:t>
      </w:r>
      <w:proofErr w:type="spellEnd"/>
      <w:r w:rsidR="008778DC" w:rsidRPr="008B6831">
        <w:t xml:space="preserve"> депозитов, достигнутому сокращению уровня </w:t>
      </w:r>
      <w:proofErr w:type="spellStart"/>
      <w:r w:rsidR="008778DC" w:rsidRPr="008B6831">
        <w:t>долларизации</w:t>
      </w:r>
      <w:proofErr w:type="spellEnd"/>
      <w:r w:rsidR="008778DC" w:rsidRPr="008B6831">
        <w:t xml:space="preserve"> депозитной базы и уровню стабильного фондирования. По итогам квартала общий объем депозитов физических лиц превысил 30,0 трлн тенге, увеличившись за квартал на 1,9 трлн тенге, что является абсолютным рекордом за все время существования системы обязательного гарантирования депозитов</w:t>
      </w:r>
      <w:r>
        <w:t>»</w:t>
      </w:r>
      <w:r w:rsidR="008778DC" w:rsidRPr="008B6831">
        <w:t>, - указали аналитики КФГД.</w:t>
      </w:r>
    </w:p>
    <w:p w14:paraId="6E1CE1EC" w14:textId="77777777" w:rsidR="008778DC" w:rsidRPr="008B6831" w:rsidRDefault="008778DC" w:rsidP="008778DC">
      <w:r w:rsidRPr="008B6831">
        <w:t xml:space="preserve">Объем депозитов за второй квартал вырос на 1,9 трлн (+7,0 п.п.), а в годовом выражении – на 4,6 трлн (18,3 п.п.). Драйвером роста стали депозиты в национальной валюте, которые обеспечили 96% прироста розничной депозитной базы – это крупнейший абсолютный прирост </w:t>
      </w:r>
      <w:proofErr w:type="spellStart"/>
      <w:r w:rsidRPr="008B6831">
        <w:t>тенговой</w:t>
      </w:r>
      <w:proofErr w:type="spellEnd"/>
      <w:r w:rsidRPr="008B6831">
        <w:t xml:space="preserve"> депозитной базы за все время наблюдений.</w:t>
      </w:r>
    </w:p>
    <w:p w14:paraId="651416F7" w14:textId="6E039E16" w:rsidR="008778DC" w:rsidRPr="008B6831" w:rsidRDefault="008B6831" w:rsidP="008778DC">
      <w:r>
        <w:t>«</w:t>
      </w:r>
      <w:r w:rsidR="008778DC" w:rsidRPr="008B6831">
        <w:t xml:space="preserve">Это стало возможным благодаря двум основным факторам: благоприятному для сбережений курсу национальной валюты, а также сохранению высоких ставок вознаграждения по депозитам. С октября 2025 по июнь 2026 года базовая ставка находилась на уровне 18%, что создало привлекательные условия для вкладчиков банков. Ожидание от снижения базовой ставки до 17% привело к тому, что вкладчики поспешили внести деньги на банковские счета по </w:t>
      </w:r>
      <w:r>
        <w:t>«</w:t>
      </w:r>
      <w:r w:rsidR="008778DC" w:rsidRPr="008B6831">
        <w:t>старым</w:t>
      </w:r>
      <w:r>
        <w:t>»</w:t>
      </w:r>
      <w:r w:rsidR="008778DC" w:rsidRPr="008B6831">
        <w:t xml:space="preserve"> условиям до того, как банки снизят ставки вознаграждения вслед за базовой ставкой</w:t>
      </w:r>
      <w:r>
        <w:t>»</w:t>
      </w:r>
      <w:r w:rsidR="008778DC" w:rsidRPr="008B6831">
        <w:t>, - отмечается в отчете.</w:t>
      </w:r>
    </w:p>
    <w:p w14:paraId="4EC1E1DD" w14:textId="77777777" w:rsidR="008778DC" w:rsidRPr="008B6831" w:rsidRDefault="008778DC" w:rsidP="008778DC">
      <w:r w:rsidRPr="008B6831">
        <w:t xml:space="preserve">Уровень </w:t>
      </w:r>
      <w:proofErr w:type="spellStart"/>
      <w:r w:rsidRPr="008B6831">
        <w:t>долларизации</w:t>
      </w:r>
      <w:proofErr w:type="spellEnd"/>
    </w:p>
    <w:p w14:paraId="7F02B6D8" w14:textId="77777777" w:rsidR="008778DC" w:rsidRPr="008B6831" w:rsidRDefault="008778DC" w:rsidP="008778DC">
      <w:r w:rsidRPr="008B6831">
        <w:t xml:space="preserve">Вклады граждан в иностранных валютах в минувшем квартале не претерпели серьезных изменений: как в </w:t>
      </w:r>
      <w:proofErr w:type="spellStart"/>
      <w:r w:rsidRPr="008B6831">
        <w:t>тенговом</w:t>
      </w:r>
      <w:proofErr w:type="spellEnd"/>
      <w:r w:rsidRPr="008B6831">
        <w:t>, так и в долларовом эквиваленте остались практически на прежних позициях, не оказав влияния на рост депозитного рынка. Абсолютное увеличение остатков на валютных депозитах составило только +77,8 млрд тенге (+1,3 п.п.). Само же увеличение денежных остатков на валютных счетах на 67% состоит из валютной переоценки. Поэтому чистое увеличение валютных депозитов за квартал составило всего 25,6 млрд тенге (+0,4 п.п.).</w:t>
      </w:r>
    </w:p>
    <w:p w14:paraId="262D7B53" w14:textId="77777777" w:rsidR="008778DC" w:rsidRPr="008B6831" w:rsidRDefault="008778DC" w:rsidP="008778DC">
      <w:r w:rsidRPr="008B6831">
        <w:t xml:space="preserve">Общий уровень </w:t>
      </w:r>
      <w:proofErr w:type="spellStart"/>
      <w:r w:rsidRPr="008B6831">
        <w:t>долларизации</w:t>
      </w:r>
      <w:proofErr w:type="spellEnd"/>
      <w:r w:rsidRPr="008B6831">
        <w:t xml:space="preserve"> банковских вкладов физических лиц по итогам второго квартала 2026 года сократился на 1,1 п.п.</w:t>
      </w:r>
    </w:p>
    <w:p w14:paraId="39E0E68F" w14:textId="5B0C0619" w:rsidR="008778DC" w:rsidRPr="008B6831" w:rsidRDefault="008B6831" w:rsidP="008778DC">
      <w:r>
        <w:t>«</w:t>
      </w:r>
      <w:r w:rsidR="008778DC" w:rsidRPr="008B6831">
        <w:t xml:space="preserve">Впервые в истории он опустился ниже 20 п.п. и составил 19,8%. Это достижение стало результатом многолетней работы, которая была инициирована Национальным банком в </w:t>
      </w:r>
      <w:r w:rsidR="008778DC" w:rsidRPr="008B6831">
        <w:lastRenderedPageBreak/>
        <w:t>2015 году, когда доля валютных вкладов населения достигала 80%</w:t>
      </w:r>
      <w:r>
        <w:t>»</w:t>
      </w:r>
      <w:r w:rsidR="008778DC" w:rsidRPr="008B6831">
        <w:t>, - отмечают эксперты.</w:t>
      </w:r>
    </w:p>
    <w:p w14:paraId="03F9D9C3" w14:textId="77777777" w:rsidR="008778DC" w:rsidRPr="008B6831" w:rsidRDefault="008778DC" w:rsidP="008778DC">
      <w:r w:rsidRPr="008B6831">
        <w:t xml:space="preserve">В КФГД подчеркнули, что достигнутый результат нельзя считать окончательным. Существуют исследования, в соответствии с которыми успешность </w:t>
      </w:r>
      <w:proofErr w:type="spellStart"/>
      <w:r w:rsidRPr="008B6831">
        <w:t>дедолларизации</w:t>
      </w:r>
      <w:proofErr w:type="spellEnd"/>
      <w:r w:rsidRPr="008B6831">
        <w:t xml:space="preserve"> депозитов оценивается по трем критериям:</w:t>
      </w:r>
    </w:p>
    <w:p w14:paraId="2323D134" w14:textId="77777777" w:rsidR="008778DC" w:rsidRPr="008B6831" w:rsidRDefault="008778DC" w:rsidP="008778DC">
      <w:r w:rsidRPr="008B6831">
        <w:t xml:space="preserve">- </w:t>
      </w:r>
      <w:proofErr w:type="spellStart"/>
      <w:r w:rsidRPr="008B6831">
        <w:t>долларизация</w:t>
      </w:r>
      <w:proofErr w:type="spellEnd"/>
      <w:r w:rsidRPr="008B6831">
        <w:t xml:space="preserve"> сократилась с уровня выше 40%;</w:t>
      </w:r>
    </w:p>
    <w:p w14:paraId="301D76AF" w14:textId="77777777" w:rsidR="008778DC" w:rsidRPr="008B6831" w:rsidRDefault="008778DC" w:rsidP="008778DC">
      <w:r w:rsidRPr="008B6831">
        <w:t xml:space="preserve">- уровень </w:t>
      </w:r>
      <w:proofErr w:type="spellStart"/>
      <w:r w:rsidRPr="008B6831">
        <w:t>долларизации</w:t>
      </w:r>
      <w:proofErr w:type="spellEnd"/>
      <w:r w:rsidRPr="008B6831">
        <w:t xml:space="preserve"> сократился до 20% и менее;</w:t>
      </w:r>
    </w:p>
    <w:p w14:paraId="755ED34A" w14:textId="77777777" w:rsidR="008778DC" w:rsidRPr="008B6831" w:rsidRDefault="008778DC" w:rsidP="008778DC">
      <w:r w:rsidRPr="008B6831">
        <w:t xml:space="preserve">- уровень </w:t>
      </w:r>
      <w:proofErr w:type="spellStart"/>
      <w:r w:rsidRPr="008B6831">
        <w:t>долларизации</w:t>
      </w:r>
      <w:proofErr w:type="spellEnd"/>
      <w:r w:rsidRPr="008B6831">
        <w:t xml:space="preserve"> находился ниже отметки в 20% в течение пяти последовательных лет.</w:t>
      </w:r>
    </w:p>
    <w:p w14:paraId="51DCB52B" w14:textId="2E436A4E" w:rsidR="008778DC" w:rsidRPr="008B6831" w:rsidRDefault="008B6831" w:rsidP="008778DC">
      <w:r>
        <w:t>«</w:t>
      </w:r>
      <w:r w:rsidR="008778DC" w:rsidRPr="008B6831">
        <w:t xml:space="preserve">Чтобы удержать уровень </w:t>
      </w:r>
      <w:proofErr w:type="spellStart"/>
      <w:r w:rsidR="008778DC" w:rsidRPr="008B6831">
        <w:t>долларизации</w:t>
      </w:r>
      <w:proofErr w:type="spellEnd"/>
      <w:r w:rsidR="008778DC" w:rsidRPr="008B6831">
        <w:t xml:space="preserve"> ниже 20% в указанный период, необходимо продолжить наращивание доли </w:t>
      </w:r>
      <w:proofErr w:type="spellStart"/>
      <w:r w:rsidR="008778DC" w:rsidRPr="008B6831">
        <w:t>тенговых</w:t>
      </w:r>
      <w:proofErr w:type="spellEnd"/>
      <w:r w:rsidR="008778DC" w:rsidRPr="008B6831">
        <w:t xml:space="preserve"> депозитов в крупном сегменте (депозиты с остатками свыше 50 млн тенге – Ред.) – на сегодняшний день они имеют самую высокую долю валютных депозитов (38,4%). Ожидания дальнейшей </w:t>
      </w:r>
      <w:proofErr w:type="spellStart"/>
      <w:r w:rsidR="008778DC" w:rsidRPr="008B6831">
        <w:t>дедолларизации</w:t>
      </w:r>
      <w:proofErr w:type="spellEnd"/>
      <w:r w:rsidR="008778DC" w:rsidRPr="008B6831">
        <w:t xml:space="preserve"> этого сегмента достаточно оптимистичные, поскольку именно вкладчики крупного сегмента показали самое значительное сокращение уровня </w:t>
      </w:r>
      <w:proofErr w:type="spellStart"/>
      <w:r w:rsidR="008778DC" w:rsidRPr="008B6831">
        <w:t>долларизации</w:t>
      </w:r>
      <w:proofErr w:type="spellEnd"/>
      <w:r w:rsidR="008778DC" w:rsidRPr="008B6831">
        <w:t xml:space="preserve"> за 3,5 года (-27,4 п.п.)</w:t>
      </w:r>
      <w:r>
        <w:t>»</w:t>
      </w:r>
      <w:r w:rsidR="008778DC" w:rsidRPr="008B6831">
        <w:t>, - отмечается в отчете.</w:t>
      </w:r>
    </w:p>
    <w:p w14:paraId="1B1F130E" w14:textId="77777777" w:rsidR="008778DC" w:rsidRPr="008B6831" w:rsidRDefault="008778DC" w:rsidP="008778DC">
      <w:r w:rsidRPr="008B6831">
        <w:t>Структура размещения вкладов</w:t>
      </w:r>
    </w:p>
    <w:p w14:paraId="122AD129" w14:textId="77777777" w:rsidR="008778DC" w:rsidRPr="008B6831" w:rsidRDefault="008778DC" w:rsidP="008778DC">
      <w:r w:rsidRPr="008B6831">
        <w:t>Рост популярности срочных депозитов привел к рекордному уровню стабильного фондирования в банковской системе. Банки начали активно увеличивать объемы срочных депозитов с конца 2025 года. С 1 декабря 2025 по 1 июля 2026 года их объем увеличился в пять раз: с 1,1 трлн до 5,6 трлн тенге. За квартал показатель вырос на 535,2 млрд тенге или на 10,5%.</w:t>
      </w:r>
    </w:p>
    <w:p w14:paraId="0FA6D9E7" w14:textId="77777777" w:rsidR="008778DC" w:rsidRPr="008B6831" w:rsidRDefault="008778DC" w:rsidP="008778DC">
      <w:r w:rsidRPr="008B6831">
        <w:t>Несрочные депозиты в тенге увеличились за квартал на 3,2%, до 9,7 трлн тенге и пока остаются главным депозитным продуктом на рынке.</w:t>
      </w:r>
    </w:p>
    <w:p w14:paraId="0F023BC0" w14:textId="77777777" w:rsidR="008778DC" w:rsidRPr="008B6831" w:rsidRDefault="008778DC" w:rsidP="008778DC">
      <w:r w:rsidRPr="008B6831">
        <w:t>Закрывают тройку ведущих по объему вкладов сберегательные депозиты в тенге, чей объем составил 2,5 трлн тенге, сократившись за второй квартал на 7,2%.</w:t>
      </w:r>
    </w:p>
    <w:p w14:paraId="63BAFD81" w14:textId="77777777" w:rsidR="008778DC" w:rsidRPr="008B6831" w:rsidRDefault="008778DC" w:rsidP="008778DC">
      <w:r w:rsidRPr="008B6831">
        <w:t>Ставки вознаграждения</w:t>
      </w:r>
    </w:p>
    <w:p w14:paraId="179C2604" w14:textId="77777777" w:rsidR="008778DC" w:rsidRPr="008B6831" w:rsidRDefault="008778DC" w:rsidP="008778DC">
      <w:r w:rsidRPr="008B6831">
        <w:t>На протяжении большей части минувшего квартала по депозитам физлиц сохранялись высокие ставки вознаграждения – по некоторым продуктам банки предлагали 20,0-20,5% годовой доходности. Однако 5 июня Национальный банк сократил уровень базовой ставки до 17%.</w:t>
      </w:r>
    </w:p>
    <w:p w14:paraId="5C6B2D5C" w14:textId="2CE2F4D2" w:rsidR="008778DC" w:rsidRPr="008B6831" w:rsidRDefault="008B6831" w:rsidP="008778DC">
      <w:r>
        <w:t>«</w:t>
      </w:r>
      <w:r w:rsidR="008778DC" w:rsidRPr="008B6831">
        <w:t xml:space="preserve">Уменьшение базовой ставки ведет к сокращению ставок вознаграждения по депозитам, однако оно не происходит одномоментно: банкам требуется некоторое время для того, чтобы пересмотреть условия по депозитам. В связи с этим доходность депозитов снижается постепенно, а </w:t>
      </w:r>
      <w:r>
        <w:t>«</w:t>
      </w:r>
      <w:r w:rsidR="008778DC" w:rsidRPr="008B6831">
        <w:t>временной лаг</w:t>
      </w:r>
      <w:r>
        <w:t>»</w:t>
      </w:r>
      <w:r w:rsidR="008778DC" w:rsidRPr="008B6831">
        <w:t xml:space="preserve"> между изменением базовой ставки и снижением ставок по депозитам позволяет вкладчикам разместить средства на депозитах </w:t>
      </w:r>
      <w:r>
        <w:t>«</w:t>
      </w:r>
      <w:r w:rsidR="008778DC" w:rsidRPr="008B6831">
        <w:t>по старым условиям</w:t>
      </w:r>
      <w:r>
        <w:t>»</w:t>
      </w:r>
      <w:r w:rsidR="008778DC" w:rsidRPr="008B6831">
        <w:t>, еще больше увеличивая выгоду депозитных продуктов на фоне замедляющейся инфляции</w:t>
      </w:r>
      <w:r>
        <w:t>»</w:t>
      </w:r>
      <w:r w:rsidR="008778DC" w:rsidRPr="008B6831">
        <w:t>, - отметили в КФГД.</w:t>
      </w:r>
    </w:p>
    <w:p w14:paraId="16B80E52" w14:textId="77777777" w:rsidR="008778DC" w:rsidRPr="008B6831" w:rsidRDefault="008778DC" w:rsidP="008778DC">
      <w:r w:rsidRPr="008B6831">
        <w:t>Доходность несрочных депозитов не менялась с апреля 2025 года и в среднем составляет 15,2% годовых.</w:t>
      </w:r>
    </w:p>
    <w:p w14:paraId="2E0A28D8" w14:textId="77777777" w:rsidR="008778DC" w:rsidRPr="008B6831" w:rsidRDefault="008778DC" w:rsidP="008778DC">
      <w:r w:rsidRPr="008B6831">
        <w:lastRenderedPageBreak/>
        <w:t>Заметнее всего ставки менялись по срочным и сберегательным вкладам. Среди продуктов с правом пополнения сильнее всего снизилась доходность вкладов от 24 месяцев. В сегменте без права пополнения максимальный спад зафиксирован по вкладам на срок до одного месяца (-0,9 п.п., до 17,3%), а по вкладам на 6–12 месяцев, напротив, отмечено увеличение доходности на 0,5 п.п., до 19,2%.</w:t>
      </w:r>
    </w:p>
    <w:p w14:paraId="56CDC421" w14:textId="73C9BF88" w:rsidR="008778DC" w:rsidRPr="008B6831" w:rsidRDefault="008B6831" w:rsidP="008778DC">
      <w:r>
        <w:t>«</w:t>
      </w:r>
      <w:r w:rsidR="008778DC" w:rsidRPr="008B6831">
        <w:t xml:space="preserve">Снижение базовой ставки привело к изменению ситуации на депозитном рынке Казахстана: в июле базовая ставка была уменьшена еще на 0,25 п.п., однако однозначное направление тренда еще не определено. В то же время не стоит ожидать, что продолжение тренда на понижение ставок по депозитам приведет к снижению депозитной базы или существенному замедлению ее роста. Банковские депозиты стали основным инструментом накопления для </w:t>
      </w:r>
      <w:proofErr w:type="spellStart"/>
      <w:r w:rsidR="008778DC" w:rsidRPr="008B6831">
        <w:t>казахстанцев</w:t>
      </w:r>
      <w:proofErr w:type="spellEnd"/>
      <w:r w:rsidR="008778DC" w:rsidRPr="008B6831">
        <w:t>, включая долгосрочное сбережение. Объем накопленных на депозитах средств в данный момент на 11,5% превышает резервы пенсионной системы</w:t>
      </w:r>
      <w:r>
        <w:t>»</w:t>
      </w:r>
      <w:r w:rsidR="008778DC" w:rsidRPr="008B6831">
        <w:t>, - подчеркнули аналитики.</w:t>
      </w:r>
    </w:p>
    <w:p w14:paraId="03D5EB02" w14:textId="505465B6" w:rsidR="00101707" w:rsidRPr="008B6831" w:rsidRDefault="006466D9" w:rsidP="008778DC">
      <w:hyperlink r:id="rId57" w:history="1">
        <w:r w:rsidR="008778DC" w:rsidRPr="008B6831">
          <w:rPr>
            <w:rStyle w:val="a3"/>
          </w:rPr>
          <w:t>https://kapital.kz/finance/151890/bankovskie-vklady-kazahstancev-oboshli-po-obuemu-pensionnuyu-sistemu.html</w:t>
        </w:r>
      </w:hyperlink>
    </w:p>
    <w:p w14:paraId="23C0AF7C" w14:textId="77777777" w:rsidR="008778DC" w:rsidRPr="008B6831" w:rsidRDefault="008778DC" w:rsidP="008778DC"/>
    <w:p w14:paraId="0F91D1CE" w14:textId="77777777" w:rsidR="00111D7C" w:rsidRPr="008B6831" w:rsidRDefault="00111D7C" w:rsidP="00111D7C">
      <w:pPr>
        <w:pStyle w:val="10"/>
      </w:pPr>
      <w:bookmarkStart w:id="147" w:name="_Toc99271715"/>
      <w:bookmarkStart w:id="148" w:name="_Toc99318660"/>
      <w:bookmarkStart w:id="149" w:name="_Toc165991080"/>
      <w:bookmarkStart w:id="150" w:name="_Toc238191592"/>
      <w:r w:rsidRPr="008B6831">
        <w:t>Новости пенсионной отрасли стран дальнего зарубежья</w:t>
      </w:r>
      <w:bookmarkEnd w:id="147"/>
      <w:bookmarkEnd w:id="148"/>
      <w:bookmarkEnd w:id="149"/>
      <w:bookmarkEnd w:id="150"/>
    </w:p>
    <w:p w14:paraId="2596802A" w14:textId="77777777" w:rsidR="00445E5A" w:rsidRPr="008B6831" w:rsidRDefault="00445E5A" w:rsidP="00445E5A">
      <w:pPr>
        <w:pStyle w:val="2"/>
      </w:pPr>
      <w:bookmarkStart w:id="151" w:name="_Toc238191593"/>
      <w:proofErr w:type="spellStart"/>
      <w:r w:rsidRPr="008B6831">
        <w:t>Cyprus</w:t>
      </w:r>
      <w:proofErr w:type="spellEnd"/>
      <w:r w:rsidRPr="008B6831">
        <w:t xml:space="preserve"> </w:t>
      </w:r>
      <w:proofErr w:type="spellStart"/>
      <w:r w:rsidRPr="008B6831">
        <w:t>Inform</w:t>
      </w:r>
      <w:proofErr w:type="spellEnd"/>
      <w:r w:rsidRPr="008B6831">
        <w:t>, 20.08.2026, Пенсионная реформа на Кипре повысит выплаты всем 123 000 пенсионерам</w:t>
      </w:r>
      <w:bookmarkEnd w:id="151"/>
    </w:p>
    <w:p w14:paraId="19BF9870" w14:textId="77777777" w:rsidR="00445E5A" w:rsidRPr="008B6831" w:rsidRDefault="00445E5A" w:rsidP="00BD0FF3">
      <w:pPr>
        <w:pStyle w:val="3"/>
      </w:pPr>
      <w:bookmarkStart w:id="152" w:name="_Toc238191594"/>
      <w:r w:rsidRPr="008B6831">
        <w:t xml:space="preserve">Министр труда </w:t>
      </w:r>
      <w:proofErr w:type="spellStart"/>
      <w:r w:rsidRPr="008B6831">
        <w:t>Маринос</w:t>
      </w:r>
      <w:proofErr w:type="spellEnd"/>
      <w:r w:rsidRPr="008B6831">
        <w:t xml:space="preserve"> </w:t>
      </w:r>
      <w:proofErr w:type="spellStart"/>
      <w:r w:rsidRPr="008B6831">
        <w:t>Мусиуттас</w:t>
      </w:r>
      <w:proofErr w:type="spellEnd"/>
      <w:r w:rsidRPr="008B6831">
        <w:t xml:space="preserve"> заявил, что планируемая пенсионная реформа повысит выплаты всем пенсионерам, при этом около 50 000 человек будут получать более чем на 100 евро в месяц больше.</w:t>
      </w:r>
      <w:bookmarkEnd w:id="152"/>
    </w:p>
    <w:p w14:paraId="6647B79C" w14:textId="77777777" w:rsidR="00445E5A" w:rsidRPr="008B6831" w:rsidRDefault="00445E5A" w:rsidP="00445E5A">
      <w:r w:rsidRPr="008B6831">
        <w:t xml:space="preserve">Все 123 000 пенсионеров по старости в Республике Кипр получат более высокие выплаты </w:t>
      </w:r>
      <w:proofErr w:type="gramStart"/>
      <w:r w:rsidRPr="008B6831">
        <w:t>в рамках</w:t>
      </w:r>
      <w:proofErr w:type="gramEnd"/>
      <w:r w:rsidRPr="008B6831">
        <w:t xml:space="preserve"> запланированных правительством пенсионных реформ, заявил в среду министр труда </w:t>
      </w:r>
      <w:proofErr w:type="spellStart"/>
      <w:r w:rsidRPr="008B6831">
        <w:t>Маринос</w:t>
      </w:r>
      <w:proofErr w:type="spellEnd"/>
      <w:r w:rsidRPr="008B6831">
        <w:t xml:space="preserve"> </w:t>
      </w:r>
      <w:proofErr w:type="spellStart"/>
      <w:r w:rsidRPr="008B6831">
        <w:t>Мусиуттас</w:t>
      </w:r>
      <w:proofErr w:type="spellEnd"/>
      <w:r w:rsidRPr="008B6831">
        <w:t>.</w:t>
      </w:r>
    </w:p>
    <w:p w14:paraId="685BBAFB" w14:textId="77777777" w:rsidR="00445E5A" w:rsidRPr="008B6831" w:rsidRDefault="00445E5A" w:rsidP="00445E5A">
      <w:r w:rsidRPr="008B6831">
        <w:t>По его словам, ожидается, что около 50 000 пенсионеров получат надбавки, превышающие 100 евро в месяц, а будущие пенсионеры, получающие низкую зарплату, могут получать выплаты на 60% выше, чем при нынешней системе.</w:t>
      </w:r>
    </w:p>
    <w:p w14:paraId="22210AD3" w14:textId="77777777" w:rsidR="00445E5A" w:rsidRPr="008B6831" w:rsidRDefault="00445E5A" w:rsidP="00445E5A">
      <w:r w:rsidRPr="008B6831">
        <w:t>Поддержка домохозяйств с низкими доходами</w:t>
      </w:r>
    </w:p>
    <w:p w14:paraId="68A8F9BF" w14:textId="77777777" w:rsidR="00445E5A" w:rsidRPr="008B6831" w:rsidRDefault="00445E5A" w:rsidP="00445E5A">
      <w:proofErr w:type="spellStart"/>
      <w:r w:rsidRPr="008B6831">
        <w:t>Мусиуттас</w:t>
      </w:r>
      <w:proofErr w:type="spellEnd"/>
      <w:r w:rsidRPr="008B6831">
        <w:t xml:space="preserve"> сказал, что реформы обеспечат немедленную поддержку доходов тысяч семей, поскольку стоимость жилья увеличит нагрузку на пожилых людей и домохозяйства с низкими доходами.</w:t>
      </w:r>
    </w:p>
    <w:p w14:paraId="3581FDF6" w14:textId="77777777" w:rsidR="00445E5A" w:rsidRPr="008B6831" w:rsidRDefault="00445E5A" w:rsidP="00445E5A">
      <w:r w:rsidRPr="008B6831">
        <w:t>Он сказал, что главной социальной целью реформы является оказание максимальной поддержки людям, получающим самые низкие пенсии.</w:t>
      </w:r>
    </w:p>
    <w:p w14:paraId="01D542D2" w14:textId="651E3791" w:rsidR="00445E5A" w:rsidRPr="008B6831" w:rsidRDefault="006466D9" w:rsidP="00445E5A">
      <w:hyperlink r:id="rId58" w:history="1">
        <w:r w:rsidR="00445E5A" w:rsidRPr="008B6831">
          <w:rPr>
            <w:rStyle w:val="a3"/>
          </w:rPr>
          <w:t>https://www.kiprinform.com/news/pensionnaya-reforma-na-kipre-povysit-vyplaty-vsem-123-000-pensioneram/</w:t>
        </w:r>
      </w:hyperlink>
      <w:r w:rsidR="00445E5A" w:rsidRPr="008B6831">
        <w:t xml:space="preserve"> </w:t>
      </w:r>
    </w:p>
    <w:p w14:paraId="6DF3E908" w14:textId="77777777" w:rsidR="0088072A" w:rsidRPr="008B6831" w:rsidRDefault="0088072A" w:rsidP="0088072A">
      <w:pPr>
        <w:pStyle w:val="2"/>
      </w:pPr>
      <w:bookmarkStart w:id="153" w:name="_Toc238191595"/>
      <w:proofErr w:type="spellStart"/>
      <w:r w:rsidRPr="008B6831">
        <w:lastRenderedPageBreak/>
        <w:t>Cyprus</w:t>
      </w:r>
      <w:proofErr w:type="spellEnd"/>
      <w:r w:rsidRPr="008B6831">
        <w:t xml:space="preserve"> </w:t>
      </w:r>
      <w:proofErr w:type="spellStart"/>
      <w:r w:rsidRPr="008B6831">
        <w:t>Inform</w:t>
      </w:r>
      <w:proofErr w:type="spellEnd"/>
      <w:r w:rsidRPr="008B6831">
        <w:t>, 20.08.2026, Работодатели требуют разъяснений по ежегодным расходам в €50 млн на пенсионную реформу Кипра</w:t>
      </w:r>
      <w:bookmarkEnd w:id="153"/>
    </w:p>
    <w:p w14:paraId="413FCEAB" w14:textId="77777777" w:rsidR="0088072A" w:rsidRPr="008B6831" w:rsidRDefault="0088072A" w:rsidP="00BD0FF3">
      <w:pPr>
        <w:pStyle w:val="3"/>
      </w:pPr>
      <w:bookmarkStart w:id="154" w:name="_Toc238191596"/>
      <w:r w:rsidRPr="008B6831">
        <w:t xml:space="preserve">Группы работодателей заявили, что запланированная пенсионная реформа выглядит финансово осуществимой, но требует дополнительных разъяснений, тогда как </w:t>
      </w:r>
      <w:proofErr w:type="spellStart"/>
      <w:r w:rsidRPr="008B6831">
        <w:t>Peo</w:t>
      </w:r>
      <w:proofErr w:type="spellEnd"/>
      <w:r w:rsidRPr="008B6831">
        <w:t xml:space="preserve"> отметила предлагаемые изменения взносов для досрочного выхода на пенсию.</w:t>
      </w:r>
      <w:bookmarkEnd w:id="154"/>
    </w:p>
    <w:p w14:paraId="47E84C37" w14:textId="77777777" w:rsidR="0088072A" w:rsidRPr="008B6831" w:rsidRDefault="0088072A" w:rsidP="0088072A">
      <w:r w:rsidRPr="008B6831">
        <w:t>Организации работодателей заявили, что планируемая правительством пенсионная реформа, по-видимому, является серьезным мероприятием в рамках финансовых возможностей страны, и хотели бы получить более подробную информацию о ее финансировании и положениях.</w:t>
      </w:r>
    </w:p>
    <w:p w14:paraId="35C0A882" w14:textId="77777777" w:rsidR="0088072A" w:rsidRPr="008B6831" w:rsidRDefault="0088072A" w:rsidP="0088072A">
      <w:r w:rsidRPr="008B6831">
        <w:t>Работодатели оценивают предполагаемую стоимость</w:t>
      </w:r>
    </w:p>
    <w:p w14:paraId="3B0D447D" w14:textId="77777777" w:rsidR="0088072A" w:rsidRPr="008B6831" w:rsidRDefault="0088072A" w:rsidP="0088072A">
      <w:r w:rsidRPr="008B6831">
        <w:t>Ожидается, что планируемая правительством пенсионная реформа обойдется налогоплательщикам дополнительно в 50 миллионов евро в год в течение первых пяти лет после ее проведения.</w:t>
      </w:r>
    </w:p>
    <w:p w14:paraId="07095145" w14:textId="77777777" w:rsidR="0088072A" w:rsidRPr="008B6831" w:rsidRDefault="0088072A" w:rsidP="0088072A">
      <w:r w:rsidRPr="008B6831">
        <w:t>Генеральный директор Федерации работодателей и промышленников (</w:t>
      </w:r>
      <w:proofErr w:type="spellStart"/>
      <w:r w:rsidRPr="008B6831">
        <w:t>Oev</w:t>
      </w:r>
      <w:proofErr w:type="spellEnd"/>
      <w:r w:rsidRPr="008B6831">
        <w:t xml:space="preserve">) </w:t>
      </w:r>
      <w:proofErr w:type="spellStart"/>
      <w:r w:rsidRPr="008B6831">
        <w:t>Михалис</w:t>
      </w:r>
      <w:proofErr w:type="spellEnd"/>
      <w:r w:rsidRPr="008B6831">
        <w:t xml:space="preserve"> </w:t>
      </w:r>
      <w:proofErr w:type="spellStart"/>
      <w:r w:rsidRPr="008B6831">
        <w:t>Антониу</w:t>
      </w:r>
      <w:proofErr w:type="spellEnd"/>
      <w:r w:rsidRPr="008B6831">
        <w:t xml:space="preserve"> (</w:t>
      </w:r>
      <w:proofErr w:type="spellStart"/>
      <w:r w:rsidRPr="008B6831">
        <w:t>Michalis</w:t>
      </w:r>
      <w:proofErr w:type="spellEnd"/>
      <w:r w:rsidRPr="008B6831">
        <w:t xml:space="preserve"> </w:t>
      </w:r>
      <w:proofErr w:type="spellStart"/>
      <w:r w:rsidRPr="008B6831">
        <w:t>Antoniou</w:t>
      </w:r>
      <w:proofErr w:type="spellEnd"/>
      <w:r w:rsidRPr="008B6831">
        <w:t>) заявил в четверг, что первоначальное впечатление заключалось в том, что это предложение было серьезным шагом в рамках финансовых возможностей государства.</w:t>
      </w:r>
    </w:p>
    <w:p w14:paraId="0B7F8016" w14:textId="77777777" w:rsidR="0088072A" w:rsidRPr="008B6831" w:rsidRDefault="0088072A" w:rsidP="0088072A">
      <w:r w:rsidRPr="008B6831">
        <w:t>Он сказал, что применяется комплексный подход, но детали требуют тщательного изучения.</w:t>
      </w:r>
    </w:p>
    <w:p w14:paraId="3561926D" w14:textId="77777777" w:rsidR="0088072A" w:rsidRPr="008B6831" w:rsidRDefault="0088072A" w:rsidP="0088072A">
      <w:proofErr w:type="spellStart"/>
      <w:r w:rsidRPr="008B6831">
        <w:t>Антониу</w:t>
      </w:r>
      <w:proofErr w:type="spellEnd"/>
      <w:r w:rsidRPr="008B6831">
        <w:t xml:space="preserve"> охарактеризовал встречу, состоявшуюся в среду, на которой правительство представило свои планы организациям работодателей и профсоюзам, как самую продуктивную дискуссию с начала работы. Он сказал, что вопросы стали конкретными, с цифрами, сценариями и понятными примерами.</w:t>
      </w:r>
    </w:p>
    <w:p w14:paraId="7B3B2F8B" w14:textId="77777777" w:rsidR="0088072A" w:rsidRPr="008B6831" w:rsidRDefault="0088072A" w:rsidP="0088072A">
      <w:r w:rsidRPr="008B6831">
        <w:t xml:space="preserve">Он сказал, что ежегодные расходы в размере 50 миллионов евро будут рассмотрены при содействии консультантов </w:t>
      </w:r>
      <w:proofErr w:type="spellStart"/>
      <w:r w:rsidRPr="008B6831">
        <w:t>Oev</w:t>
      </w:r>
      <w:proofErr w:type="spellEnd"/>
      <w:r w:rsidRPr="008B6831">
        <w:t>. На первый взгляд расходы кажутся приемлемыми, добавил он, при условии, что они будут сочетаться с рационализацией искажений.</w:t>
      </w:r>
    </w:p>
    <w:p w14:paraId="289BE06F" w14:textId="77777777" w:rsidR="0088072A" w:rsidRPr="008B6831" w:rsidRDefault="0088072A" w:rsidP="0088072A">
      <w:r w:rsidRPr="008B6831">
        <w:t xml:space="preserve">Однако </w:t>
      </w:r>
      <w:proofErr w:type="spellStart"/>
      <w:r w:rsidRPr="008B6831">
        <w:t>Антониу</w:t>
      </w:r>
      <w:proofErr w:type="spellEnd"/>
      <w:r w:rsidRPr="008B6831">
        <w:t xml:space="preserve"> сказал, что необходимы дополнительные разъяснения министерства труда относительно его предложений.</w:t>
      </w:r>
    </w:p>
    <w:p w14:paraId="7EFDBC64" w14:textId="77777777" w:rsidR="0088072A" w:rsidRPr="008B6831" w:rsidRDefault="0088072A" w:rsidP="0088072A">
      <w:r w:rsidRPr="008B6831">
        <w:t>Остаются вопросы финансирования</w:t>
      </w:r>
    </w:p>
    <w:p w14:paraId="67313FC3" w14:textId="77777777" w:rsidR="0088072A" w:rsidRPr="008B6831" w:rsidRDefault="0088072A" w:rsidP="0088072A">
      <w:r w:rsidRPr="008B6831">
        <w:t>Генеральный секретарь Кипрской торгово-промышленной палаты (</w:t>
      </w:r>
      <w:proofErr w:type="spellStart"/>
      <w:r w:rsidRPr="008B6831">
        <w:t>Keve</w:t>
      </w:r>
      <w:proofErr w:type="spellEnd"/>
      <w:r w:rsidRPr="008B6831">
        <w:t xml:space="preserve">) </w:t>
      </w:r>
      <w:proofErr w:type="spellStart"/>
      <w:r w:rsidRPr="008B6831">
        <w:t>Филокипрос</w:t>
      </w:r>
      <w:proofErr w:type="spellEnd"/>
      <w:r w:rsidRPr="008B6831">
        <w:t xml:space="preserve"> </w:t>
      </w:r>
      <w:proofErr w:type="spellStart"/>
      <w:r w:rsidRPr="008B6831">
        <w:t>Русунидис</w:t>
      </w:r>
      <w:proofErr w:type="spellEnd"/>
      <w:r w:rsidRPr="008B6831">
        <w:t xml:space="preserve"> сказал, что в ходе обсуждения в среду состоялся первоначальный обмен мнениями, но возникло несколько вопросов и опасений.</w:t>
      </w:r>
    </w:p>
    <w:p w14:paraId="67680A5B" w14:textId="77777777" w:rsidR="0088072A" w:rsidRPr="008B6831" w:rsidRDefault="0088072A" w:rsidP="0088072A">
      <w:r w:rsidRPr="008B6831">
        <w:t>Он сказал, что в ближайшие дни потребуются дополнительные разъяснения.</w:t>
      </w:r>
    </w:p>
    <w:p w14:paraId="1D624231" w14:textId="77777777" w:rsidR="0088072A" w:rsidRPr="008B6831" w:rsidRDefault="0088072A" w:rsidP="0088072A">
      <w:proofErr w:type="spellStart"/>
      <w:r w:rsidRPr="008B6831">
        <w:t>Русунидис</w:t>
      </w:r>
      <w:proofErr w:type="spellEnd"/>
      <w:r w:rsidRPr="008B6831">
        <w:t xml:space="preserve"> сказал, что все стороны разделяют цель найти точки соприкосновения, чтобы сделать реформу как можно более эффективной, защитить ее макроэкономическое воздействие на местную экономику и обеспечить устойчивость фонда социального страхования.</w:t>
      </w:r>
    </w:p>
    <w:p w14:paraId="5D921250" w14:textId="77777777" w:rsidR="0088072A" w:rsidRPr="008B6831" w:rsidRDefault="0088072A" w:rsidP="0088072A">
      <w:r w:rsidRPr="008B6831">
        <w:lastRenderedPageBreak/>
        <w:t>На вопрос, было ли уточнено финансирование реформы, он ответил, что нет. Он сказал, что ожидается, что технократы разъяснят, где могут возникнуть дополнительные расходы.</w:t>
      </w:r>
    </w:p>
    <w:p w14:paraId="47D56FF6" w14:textId="77777777" w:rsidR="0088072A" w:rsidRPr="008B6831" w:rsidRDefault="0088072A" w:rsidP="0088072A">
      <w:r w:rsidRPr="008B6831">
        <w:t>Предложение о досрочном выходе на пенсию</w:t>
      </w:r>
    </w:p>
    <w:p w14:paraId="62351598" w14:textId="77777777" w:rsidR="0088072A" w:rsidRPr="008B6831" w:rsidRDefault="0088072A" w:rsidP="0088072A">
      <w:r w:rsidRPr="008B6831">
        <w:t xml:space="preserve">Лидер профсоюза </w:t>
      </w:r>
      <w:proofErr w:type="spellStart"/>
      <w:r w:rsidRPr="008B6831">
        <w:t>Peo</w:t>
      </w:r>
      <w:proofErr w:type="spellEnd"/>
      <w:r w:rsidRPr="008B6831">
        <w:t xml:space="preserve"> </w:t>
      </w:r>
      <w:proofErr w:type="spellStart"/>
      <w:r w:rsidRPr="008B6831">
        <w:t>Сотирула</w:t>
      </w:r>
      <w:proofErr w:type="spellEnd"/>
      <w:r w:rsidRPr="008B6831">
        <w:t xml:space="preserve"> </w:t>
      </w:r>
      <w:proofErr w:type="spellStart"/>
      <w:r w:rsidRPr="008B6831">
        <w:t>Хараламбус</w:t>
      </w:r>
      <w:proofErr w:type="spellEnd"/>
      <w:r w:rsidRPr="008B6831">
        <w:t xml:space="preserve"> заявила, что нынешнее предложение правительства предусматривает постепенное увеличение количества лет отчислений в фонд социального страхования, необходимых для досрочного выхода на пенсию в возрасте 63 лет, с 33 до 38.</w:t>
      </w:r>
    </w:p>
    <w:p w14:paraId="293B736B" w14:textId="2BB214D8" w:rsidR="0088072A" w:rsidRPr="008B6831" w:rsidRDefault="006466D9" w:rsidP="0088072A">
      <w:hyperlink r:id="rId59" w:history="1">
        <w:r w:rsidR="0088072A" w:rsidRPr="008B6831">
          <w:rPr>
            <w:rStyle w:val="a3"/>
          </w:rPr>
          <w:t>https://www.kiprinform.com/news/rabotodateli-trebuyut-razyasneniy-po-ezhegodnym-rashodam-v-e50-mln-na-pensionnuyu-reformu-kipra/</w:t>
        </w:r>
      </w:hyperlink>
      <w:r w:rsidR="0088072A" w:rsidRPr="008B6831">
        <w:t xml:space="preserve"> </w:t>
      </w:r>
    </w:p>
    <w:p w14:paraId="5B6E9AF2" w14:textId="77777777" w:rsidR="00157660" w:rsidRPr="008B6831" w:rsidRDefault="00157660" w:rsidP="00157660">
      <w:pPr>
        <w:pStyle w:val="2"/>
      </w:pPr>
      <w:bookmarkStart w:id="155" w:name="_Toc238191597"/>
      <w:bookmarkEnd w:id="103"/>
      <w:r w:rsidRPr="008B6831">
        <w:t xml:space="preserve">Investing.com, 20.08.2026, </w:t>
      </w:r>
      <w:proofErr w:type="spellStart"/>
      <w:r w:rsidRPr="008B6831">
        <w:t>Standard</w:t>
      </w:r>
      <w:proofErr w:type="spellEnd"/>
      <w:r w:rsidRPr="008B6831">
        <w:t xml:space="preserve"> </w:t>
      </w:r>
      <w:proofErr w:type="spellStart"/>
      <w:r w:rsidRPr="008B6831">
        <w:t>Life</w:t>
      </w:r>
      <w:proofErr w:type="spellEnd"/>
      <w:r w:rsidRPr="008B6831">
        <w:t xml:space="preserve"> запускает партнёрство по пенсионным рискам на £2 млрд</w:t>
      </w:r>
      <w:bookmarkEnd w:id="155"/>
    </w:p>
    <w:p w14:paraId="3D3B1141" w14:textId="77777777" w:rsidR="00157660" w:rsidRPr="008B6831" w:rsidRDefault="00157660" w:rsidP="00BD0FF3">
      <w:pPr>
        <w:pStyle w:val="3"/>
      </w:pPr>
      <w:bookmarkStart w:id="156" w:name="_Toc238191598"/>
      <w:proofErr w:type="spellStart"/>
      <w:r w:rsidRPr="008B6831">
        <w:t>Standard</w:t>
      </w:r>
      <w:proofErr w:type="spellEnd"/>
      <w:r w:rsidRPr="008B6831">
        <w:t xml:space="preserve"> </w:t>
      </w:r>
      <w:proofErr w:type="spellStart"/>
      <w:r w:rsidRPr="008B6831">
        <w:t>Life</w:t>
      </w:r>
      <w:proofErr w:type="spellEnd"/>
      <w:r w:rsidRPr="008B6831">
        <w:t xml:space="preserve"> объявила в четверг о партнёрстве в сфере передачи пенсионных рисков, обеспеченном инвестициями в размере до £2 млрд ($2,72 млрд), совместно с консорциумом под руководством CVC и </w:t>
      </w:r>
      <w:proofErr w:type="spellStart"/>
      <w:r w:rsidRPr="008B6831">
        <w:t>Prudential</w:t>
      </w:r>
      <w:proofErr w:type="spellEnd"/>
      <w:r w:rsidRPr="008B6831">
        <w:t xml:space="preserve"> </w:t>
      </w:r>
      <w:proofErr w:type="spellStart"/>
      <w:r w:rsidRPr="008B6831">
        <w:t>Financial</w:t>
      </w:r>
      <w:proofErr w:type="spellEnd"/>
      <w:r w:rsidRPr="008B6831">
        <w:t>. Целью партнёрства является работа с крупными британскими пенсионными схемами.</w:t>
      </w:r>
      <w:bookmarkEnd w:id="156"/>
    </w:p>
    <w:p w14:paraId="1E11AE33" w14:textId="77777777" w:rsidR="00157660" w:rsidRPr="008B6831" w:rsidRDefault="00157660" w:rsidP="00157660">
      <w:r w:rsidRPr="008B6831">
        <w:t xml:space="preserve">Партнёрство, получившее название </w:t>
      </w:r>
      <w:proofErr w:type="spellStart"/>
      <w:r w:rsidRPr="008B6831">
        <w:t>Standard</w:t>
      </w:r>
      <w:proofErr w:type="spellEnd"/>
      <w:r w:rsidRPr="008B6831">
        <w:t xml:space="preserve"> </w:t>
      </w:r>
      <w:proofErr w:type="spellStart"/>
      <w:r w:rsidRPr="008B6831">
        <w:t>Life</w:t>
      </w:r>
      <w:proofErr w:type="spellEnd"/>
      <w:r w:rsidRPr="008B6831">
        <w:t xml:space="preserve"> PRT </w:t>
      </w:r>
      <w:proofErr w:type="spellStart"/>
      <w:r w:rsidRPr="008B6831">
        <w:t>Solutions</w:t>
      </w:r>
      <w:proofErr w:type="spellEnd"/>
      <w:r w:rsidRPr="008B6831">
        <w:t xml:space="preserve">, будет финансироваться за счёт капитальных обязательств в размере до £2 млрд на протяжении пяти лет. </w:t>
      </w:r>
      <w:proofErr w:type="spellStart"/>
      <w:r w:rsidRPr="008B6831">
        <w:t>Standard</w:t>
      </w:r>
      <w:proofErr w:type="spellEnd"/>
      <w:r w:rsidRPr="008B6831">
        <w:t xml:space="preserve"> </w:t>
      </w:r>
      <w:proofErr w:type="spellStart"/>
      <w:r w:rsidRPr="008B6831">
        <w:t>Life</w:t>
      </w:r>
      <w:proofErr w:type="spellEnd"/>
      <w:r w:rsidRPr="008B6831">
        <w:t xml:space="preserve"> внесёт £500 млн, тогда как CVC обязалась предоставить £400 млн. Оставшиеся средства обеспечат другие участники консорциума.</w:t>
      </w:r>
    </w:p>
    <w:p w14:paraId="2754AE39" w14:textId="77777777" w:rsidR="00157660" w:rsidRPr="008B6831" w:rsidRDefault="00157660" w:rsidP="00157660">
      <w:r w:rsidRPr="008B6831">
        <w:t xml:space="preserve">В состав консорциума входят </w:t>
      </w:r>
      <w:proofErr w:type="spellStart"/>
      <w:r w:rsidRPr="008B6831">
        <w:t>Goldman</w:t>
      </w:r>
      <w:proofErr w:type="spellEnd"/>
      <w:r w:rsidRPr="008B6831">
        <w:t xml:space="preserve"> </w:t>
      </w:r>
      <w:proofErr w:type="spellStart"/>
      <w:r w:rsidRPr="008B6831">
        <w:t>Sachs</w:t>
      </w:r>
      <w:proofErr w:type="spellEnd"/>
      <w:r w:rsidRPr="008B6831">
        <w:t xml:space="preserve"> (</w:t>
      </w:r>
      <w:proofErr w:type="spellStart"/>
      <w:r w:rsidRPr="008B6831">
        <w:t>Нью-Йорк:GS</w:t>
      </w:r>
      <w:proofErr w:type="spellEnd"/>
      <w:r w:rsidRPr="008B6831">
        <w:t>), MS&amp;AD и другие долгосрочные институциональные инвесторы.</w:t>
      </w:r>
    </w:p>
    <w:p w14:paraId="76AC966C" w14:textId="77777777" w:rsidR="00157660" w:rsidRPr="008B6831" w:rsidRDefault="00157660" w:rsidP="00157660">
      <w:proofErr w:type="spellStart"/>
      <w:r w:rsidRPr="008B6831">
        <w:t>Standard</w:t>
      </w:r>
      <w:proofErr w:type="spellEnd"/>
      <w:r w:rsidRPr="008B6831">
        <w:t xml:space="preserve"> </w:t>
      </w:r>
      <w:proofErr w:type="spellStart"/>
      <w:r w:rsidRPr="008B6831">
        <w:t>Life</w:t>
      </w:r>
      <w:proofErr w:type="spellEnd"/>
      <w:r w:rsidRPr="008B6831">
        <w:t xml:space="preserve"> обеспечит экспертизу в области передачи пенсионных рисков и сохранит полный операционный контроль над платформой. Платформа будет ориентирована на крупные британские пенсионные схемы и корпоративных спонсоров, стремящихся передать страховщикам обязательства по пенсионным планам с установленными выплатами.</w:t>
      </w:r>
    </w:p>
    <w:p w14:paraId="5613A5A5" w14:textId="77777777" w:rsidR="00157660" w:rsidRPr="008B6831" w:rsidRDefault="00157660" w:rsidP="00157660">
      <w:r w:rsidRPr="008B6831">
        <w:t>Передача пенсионных рисков предполагает принятие пенсионных обязательств от компаний, желающих избавиться от своих пенсионных схем. Этот вид деятельности стал одним из ключевых драйверов роста в страховой отрасли.</w:t>
      </w:r>
    </w:p>
    <w:p w14:paraId="4AC680E2" w14:textId="77777777" w:rsidR="00157660" w:rsidRPr="008B6831" w:rsidRDefault="00157660" w:rsidP="00157660">
      <w:r w:rsidRPr="008B6831">
        <w:t>По данным CVC, британский рынок передачи пенсионных рисков остаётся одним из крупнейших в мире: объём обязательств по пенсионным планам с установленными выплатами, ещё не переданных страховщикам, составляет около £1,2 трлн.</w:t>
      </w:r>
    </w:p>
    <w:p w14:paraId="3C4B450E" w14:textId="77777777" w:rsidR="00157660" w:rsidRPr="008B6831" w:rsidRDefault="00157660" w:rsidP="00157660">
      <w:r w:rsidRPr="008B6831">
        <w:t>Сделка следует за недавними шагами компаний частного капитала по налаживанию партнёрства со страховщиками на рынках пенсионного обеспечения. Такое сотрудничество объединяет долгосрочный капитал с возможностями инвестирования на частных рынках для удовлетворения растущего спроса на снижение пенсионных рисков.</w:t>
      </w:r>
    </w:p>
    <w:p w14:paraId="682A7CE9" w14:textId="47A1A9DC" w:rsidR="00CA32BC" w:rsidRPr="008B6831" w:rsidRDefault="006466D9" w:rsidP="00157660">
      <w:hyperlink r:id="rId60" w:history="1">
        <w:r w:rsidR="00157660" w:rsidRPr="008B6831">
          <w:rPr>
            <w:rStyle w:val="a3"/>
          </w:rPr>
          <w:t>https://ru.investing.com/news/stock-market-news/article-93CH-3360078</w:t>
        </w:r>
      </w:hyperlink>
    </w:p>
    <w:p w14:paraId="70276ECA" w14:textId="77777777" w:rsidR="00157660" w:rsidRPr="008B6831" w:rsidRDefault="00157660" w:rsidP="00157660">
      <w:bookmarkStart w:id="157" w:name="_GoBack"/>
      <w:bookmarkEnd w:id="157"/>
    </w:p>
    <w:sectPr w:rsidR="00157660" w:rsidRPr="008B6831" w:rsidSect="00B01BEA">
      <w:headerReference w:type="default" r:id="rId61"/>
      <w:footerReference w:type="default" r:id="rId62"/>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18D13" w14:textId="77777777" w:rsidR="006466D9" w:rsidRDefault="006466D9">
      <w:r>
        <w:separator/>
      </w:r>
    </w:p>
  </w:endnote>
  <w:endnote w:type="continuationSeparator" w:id="0">
    <w:p w14:paraId="71CE8762" w14:textId="77777777" w:rsidR="006466D9" w:rsidRDefault="00646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35980BD5"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245037" w:rsidRPr="00245037">
      <w:rPr>
        <w:rFonts w:ascii="Cambria" w:hAnsi="Cambria"/>
        <w:b/>
        <w:noProof/>
      </w:rPr>
      <w:t>71</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77B22" w14:textId="77777777" w:rsidR="006466D9" w:rsidRDefault="006466D9">
      <w:r>
        <w:separator/>
      </w:r>
    </w:p>
  </w:footnote>
  <w:footnote w:type="continuationSeparator" w:id="0">
    <w:p w14:paraId="1CFA2D63" w14:textId="77777777" w:rsidR="006466D9" w:rsidRDefault="00646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63436"/>
    <w:multiLevelType w:val="multilevel"/>
    <w:tmpl w:val="79400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DF31DE"/>
    <w:multiLevelType w:val="multilevel"/>
    <w:tmpl w:val="7C5E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4"/>
  </w:num>
  <w:num w:numId="3">
    <w:abstractNumId w:val="29"/>
  </w:num>
  <w:num w:numId="4">
    <w:abstractNumId w:val="19"/>
  </w:num>
  <w:num w:numId="5">
    <w:abstractNumId w:val="20"/>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3"/>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7"/>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1"/>
  </w:num>
  <w:num w:numId="24">
    <w:abstractNumId w:val="28"/>
  </w:num>
  <w:num w:numId="25">
    <w:abstractNumId w:val="22"/>
  </w:num>
  <w:num w:numId="26">
    <w:abstractNumId w:val="15"/>
  </w:num>
  <w:num w:numId="27">
    <w:abstractNumId w:val="12"/>
  </w:num>
  <w:num w:numId="28">
    <w:abstractNumId w:val="24"/>
  </w:num>
  <w:num w:numId="29">
    <w:abstractNumId w:val="25"/>
  </w:num>
  <w:num w:numId="30">
    <w:abstractNumId w:val="16"/>
  </w:num>
  <w:num w:numId="31">
    <w:abstractNumId w:val="13"/>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27C1"/>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5673"/>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27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1E61"/>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6191"/>
    <w:rsid w:val="00097677"/>
    <w:rsid w:val="00097BE1"/>
    <w:rsid w:val="000A13C2"/>
    <w:rsid w:val="000A184B"/>
    <w:rsid w:val="000A1858"/>
    <w:rsid w:val="000A2829"/>
    <w:rsid w:val="000A3727"/>
    <w:rsid w:val="000A41CA"/>
    <w:rsid w:val="000A4DD6"/>
    <w:rsid w:val="000A5E36"/>
    <w:rsid w:val="000A60BF"/>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4CD"/>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707"/>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57660"/>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1CFC"/>
    <w:rsid w:val="0017250F"/>
    <w:rsid w:val="0017274B"/>
    <w:rsid w:val="001736D6"/>
    <w:rsid w:val="0017373C"/>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A02"/>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B2F"/>
    <w:rsid w:val="00203E18"/>
    <w:rsid w:val="0020489E"/>
    <w:rsid w:val="002055D1"/>
    <w:rsid w:val="0020622C"/>
    <w:rsid w:val="00206668"/>
    <w:rsid w:val="002069F5"/>
    <w:rsid w:val="00206A3A"/>
    <w:rsid w:val="002071DA"/>
    <w:rsid w:val="00207F1B"/>
    <w:rsid w:val="00210BE9"/>
    <w:rsid w:val="00211793"/>
    <w:rsid w:val="00211F99"/>
    <w:rsid w:val="002135D3"/>
    <w:rsid w:val="00213E52"/>
    <w:rsid w:val="00213FAC"/>
    <w:rsid w:val="002147ED"/>
    <w:rsid w:val="002149C1"/>
    <w:rsid w:val="00214B4F"/>
    <w:rsid w:val="00215883"/>
    <w:rsid w:val="00215CE8"/>
    <w:rsid w:val="00215EE4"/>
    <w:rsid w:val="00216086"/>
    <w:rsid w:val="00216740"/>
    <w:rsid w:val="0021686D"/>
    <w:rsid w:val="00217163"/>
    <w:rsid w:val="00217DC9"/>
    <w:rsid w:val="00217E4A"/>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037"/>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AFA"/>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15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648E"/>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0F83"/>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E5A"/>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3D27"/>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544"/>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1DE7"/>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1EC7"/>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0C0"/>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1A52"/>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3877"/>
    <w:rsid w:val="00634115"/>
    <w:rsid w:val="00634D16"/>
    <w:rsid w:val="00635B64"/>
    <w:rsid w:val="006369A8"/>
    <w:rsid w:val="00636D89"/>
    <w:rsid w:val="0063720C"/>
    <w:rsid w:val="0063739E"/>
    <w:rsid w:val="006378A6"/>
    <w:rsid w:val="00637993"/>
    <w:rsid w:val="006406AF"/>
    <w:rsid w:val="006408FD"/>
    <w:rsid w:val="006411FF"/>
    <w:rsid w:val="006412B6"/>
    <w:rsid w:val="0064143C"/>
    <w:rsid w:val="0064145C"/>
    <w:rsid w:val="00642769"/>
    <w:rsid w:val="00643438"/>
    <w:rsid w:val="0064371E"/>
    <w:rsid w:val="006438E8"/>
    <w:rsid w:val="006438F8"/>
    <w:rsid w:val="00643F4B"/>
    <w:rsid w:val="00644053"/>
    <w:rsid w:val="00644B77"/>
    <w:rsid w:val="00644C3E"/>
    <w:rsid w:val="00644D9B"/>
    <w:rsid w:val="00644EA9"/>
    <w:rsid w:val="006459BF"/>
    <w:rsid w:val="006466D9"/>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A9F"/>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1C90"/>
    <w:rsid w:val="006D24AE"/>
    <w:rsid w:val="006D31D2"/>
    <w:rsid w:val="006D5771"/>
    <w:rsid w:val="006D644E"/>
    <w:rsid w:val="006D7FC9"/>
    <w:rsid w:val="006E0C54"/>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48F"/>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6E8"/>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A79"/>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778DC"/>
    <w:rsid w:val="008800CE"/>
    <w:rsid w:val="0088072A"/>
    <w:rsid w:val="00881193"/>
    <w:rsid w:val="008818EC"/>
    <w:rsid w:val="00881AEB"/>
    <w:rsid w:val="00882C39"/>
    <w:rsid w:val="0088309C"/>
    <w:rsid w:val="008835EA"/>
    <w:rsid w:val="00883D1C"/>
    <w:rsid w:val="00884443"/>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6CB5"/>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831"/>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79"/>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46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C0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87555"/>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BB"/>
    <w:rsid w:val="009972C0"/>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6D8F"/>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46A"/>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293"/>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948"/>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53B"/>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17EBA"/>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0FF3"/>
    <w:rsid w:val="00BD143C"/>
    <w:rsid w:val="00BD1470"/>
    <w:rsid w:val="00BD14DD"/>
    <w:rsid w:val="00BD1C02"/>
    <w:rsid w:val="00BD229E"/>
    <w:rsid w:val="00BD246D"/>
    <w:rsid w:val="00BD3119"/>
    <w:rsid w:val="00BD3BB3"/>
    <w:rsid w:val="00BD41BD"/>
    <w:rsid w:val="00BD4640"/>
    <w:rsid w:val="00BD4CCC"/>
    <w:rsid w:val="00BD50DD"/>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472"/>
    <w:rsid w:val="00C05962"/>
    <w:rsid w:val="00C05A1E"/>
    <w:rsid w:val="00C075F7"/>
    <w:rsid w:val="00C076CC"/>
    <w:rsid w:val="00C0772D"/>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13BA"/>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235"/>
    <w:rsid w:val="00C97918"/>
    <w:rsid w:val="00CA0028"/>
    <w:rsid w:val="00CA006C"/>
    <w:rsid w:val="00CA0E58"/>
    <w:rsid w:val="00CA1F89"/>
    <w:rsid w:val="00CA2953"/>
    <w:rsid w:val="00CA29B6"/>
    <w:rsid w:val="00CA32BC"/>
    <w:rsid w:val="00CA3796"/>
    <w:rsid w:val="00CA45E3"/>
    <w:rsid w:val="00CA46B5"/>
    <w:rsid w:val="00CA4716"/>
    <w:rsid w:val="00CA545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81E"/>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770"/>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DF72CF"/>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73F"/>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EF2"/>
    <w:rsid w:val="00EC0F26"/>
    <w:rsid w:val="00EC18FC"/>
    <w:rsid w:val="00EC19EF"/>
    <w:rsid w:val="00EC3B0B"/>
    <w:rsid w:val="00EC429D"/>
    <w:rsid w:val="00EC4945"/>
    <w:rsid w:val="00EC49F4"/>
    <w:rsid w:val="00EC4B7A"/>
    <w:rsid w:val="00EC548A"/>
    <w:rsid w:val="00EC5623"/>
    <w:rsid w:val="00EC5C75"/>
    <w:rsid w:val="00EC5D41"/>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F4B"/>
    <w:rsid w:val="00F30DE2"/>
    <w:rsid w:val="00F311ED"/>
    <w:rsid w:val="00F31323"/>
    <w:rsid w:val="00F3232C"/>
    <w:rsid w:val="00F3256C"/>
    <w:rsid w:val="00F33720"/>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8FA"/>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4CD"/>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40E"/>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A3646A"/>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2147ED"/>
    <w:rPr>
      <w:color w:val="605E5C"/>
      <w:shd w:val="clear" w:color="auto" w:fill="E1DFDD"/>
    </w:rPr>
  </w:style>
  <w:style w:type="character" w:customStyle="1" w:styleId="50">
    <w:name w:val="Заголовок 5 Знак"/>
    <w:basedOn w:val="a0"/>
    <w:link w:val="5"/>
    <w:semiHidden/>
    <w:rsid w:val="00A3646A"/>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zetametro.ru/articles/bally-programmy-kak-vlijat-na-razmer-buduschej-pensii-i-kopit-milliony-20-08-2026" TargetMode="External"/><Relationship Id="rId18" Type="http://schemas.openxmlformats.org/officeDocument/2006/relationships/hyperlink" Target="https://zonews.ru/news/zhiteli-zaporozhskoj-oblasti-napravili-186-mln-rublej-v-programmu-dolgosrochnyh/" TargetMode="External"/><Relationship Id="rId26" Type="http://schemas.openxmlformats.org/officeDocument/2006/relationships/hyperlink" Target="https://marketpower.pro/publications/sredniaia-pensiia-prevysila-40-tysiach-v-shesti-regionakh-rossii" TargetMode="External"/><Relationship Id="rId39" Type="http://schemas.openxmlformats.org/officeDocument/2006/relationships/image" Target="media/image5.png"/><Relationship Id="rId21" Type="http://schemas.openxmlformats.org/officeDocument/2006/relationships/hyperlink" Target="https://tass.ru/obschestvo/28030577" TargetMode="External"/><Relationship Id="rId34" Type="http://schemas.openxmlformats.org/officeDocument/2006/relationships/hyperlink" Target="https://pnz.ru/life/osobennye-gody-kakie-10-let-stazha-uvelichat-pensiyu-srazu-v-2-raza/" TargetMode="External"/><Relationship Id="rId42" Type="http://schemas.openxmlformats.org/officeDocument/2006/relationships/hyperlink" Target="https://alfabank.ru/alfa-investor/t/v-kakih-aktivah-rossiyane-derzhat-dengi/" TargetMode="External"/><Relationship Id="rId47" Type="http://schemas.openxmlformats.org/officeDocument/2006/relationships/hyperlink" Target="https://www.pravda.ru/news/insurance/2392435-tax-deduction-life-insurance/" TargetMode="External"/><Relationship Id="rId50" Type="http://schemas.openxmlformats.org/officeDocument/2006/relationships/hyperlink" Target="https://actualcomment.ru/ekonomika-na-etape-tormozheniya-2608201830.html" TargetMode="External"/><Relationship Id="rId55" Type="http://schemas.openxmlformats.org/officeDocument/2006/relationships/hyperlink" Target="https://digitalbusiness.kz/2026-08-20/pochemu-seychas-mozhno-peredat-tolko-polovinu-pensionnih-nakopleniy-v-uip/" TargetMode="External"/><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obyektiv.press/node/159945" TargetMode="External"/><Relationship Id="rId29" Type="http://schemas.openxmlformats.org/officeDocument/2006/relationships/hyperlink" Target="https://spb.tsargrad.tv/novost/pensii-povysjat-do-urovnja-prozhitochnogo-minimuma-pensionera_1831117" TargetMode="External"/><Relationship Id="rId11" Type="http://schemas.openxmlformats.org/officeDocument/2006/relationships/hyperlink" Target="https://perm.rbc.ru/perm/freenews/6a8744e39a7947b7e4d1e756" TargetMode="External"/><Relationship Id="rId24" Type="http://schemas.openxmlformats.org/officeDocument/2006/relationships/hyperlink" Target="https://ftimes.ru/556540-rabotayushhim-pensioneram-pereschitayut-pensii-kto-poluchit-pribavku-i-kakie-vyplaty-izmenyatsya-v-2026-godu.html" TargetMode="External"/><Relationship Id="rId32" Type="http://schemas.openxmlformats.org/officeDocument/2006/relationships/hyperlink" Target="https://ura.news/articles/1053119710" TargetMode="External"/><Relationship Id="rId37" Type="http://schemas.openxmlformats.org/officeDocument/2006/relationships/image" Target="media/image3.png"/><Relationship Id="rId40" Type="http://schemas.openxmlformats.org/officeDocument/2006/relationships/image" Target="media/image6.png"/><Relationship Id="rId45" Type="http://schemas.openxmlformats.org/officeDocument/2006/relationships/hyperlink" Target="https://fedpress.ru/article/3448609" TargetMode="External"/><Relationship Id="rId53" Type="http://schemas.openxmlformats.org/officeDocument/2006/relationships/hyperlink" Target="https://www.pravda.ru/news/kazakhstan/2392868-pension-calculation-kazakhstan-2026/" TargetMode="External"/><Relationship Id="rId58" Type="http://schemas.openxmlformats.org/officeDocument/2006/relationships/hyperlink" Target="https://www.kiprinform.com/news/pensionnaya-reforma-na-kipre-povysit-vyplaty-vsem-123-000-pensioneram/"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mkivanovo.ru/economics/2026/08/20/zhiteli-ivanovskoy-oblasti-nakopili-5-mlrd-rubley-po-programme-dolgosrochnykh-sberezheniy.html" TargetMode="External"/><Relationship Id="rId14" Type="http://schemas.openxmlformats.org/officeDocument/2006/relationships/hyperlink" Target="https://www.osnmedia.ru/interesnoe/kak-vygodno-vyjti-na-pensiyu-4-realnyh-sposoba-uvelichit-vyplaty-v-2026-godu/" TargetMode="External"/><Relationship Id="rId22" Type="http://schemas.openxmlformats.org/officeDocument/2006/relationships/hyperlink" Target="https://tass.ru/ekonomika/28030657" TargetMode="External"/><Relationship Id="rId27" Type="http://schemas.openxmlformats.org/officeDocument/2006/relationships/hyperlink" Target="https://life.ru/p/1914171" TargetMode="External"/><Relationship Id="rId30" Type="http://schemas.openxmlformats.org/officeDocument/2006/relationships/hyperlink" Target="https://www.sravni.ru/text/povyshenie-pensij-v-sentyabre-2026-goda/" TargetMode="External"/><Relationship Id="rId35" Type="http://schemas.openxmlformats.org/officeDocument/2006/relationships/hyperlink" Target="https://primpress.ru/article/137298" TargetMode="External"/><Relationship Id="rId43" Type="http://schemas.openxmlformats.org/officeDocument/2006/relationships/hyperlink" Target="https://abn.agency/2026/08/20/delovaya-rossiya-predlozhila-czb-rf-razdelit-dopusk-emitentov-i-zashhitu-investorov/" TargetMode="External"/><Relationship Id="rId48" Type="http://schemas.openxmlformats.org/officeDocument/2006/relationships/hyperlink" Target="https://business-top.info/?p=611894" TargetMode="External"/><Relationship Id="rId56" Type="http://schemas.openxmlformats.org/officeDocument/2006/relationships/hyperlink" Target="https://inbusiness.kz/ru/last/kazahstancy-poluchili-67-8-mln-dollarov-po-programme-nacionalnyj-fond-detyam" TargetMode="External"/><Relationship Id="rId64" Type="http://schemas.openxmlformats.org/officeDocument/2006/relationships/theme" Target="theme/theme1.xml"/><Relationship Id="rId8" Type="http://schemas.openxmlformats.org/officeDocument/2006/relationships/hyperlink" Target="https://companies.rbc.ru/news/ZO6EUT8UoP/kak-zapustit-korporativnuyu-pensionnuyu-programmu-dlya-sotni-sotrudnikov/" TargetMode="External"/><Relationship Id="rId51" Type="http://schemas.openxmlformats.org/officeDocument/2006/relationships/hyperlink" Target="https://ural.tsargrad.tv/novost/aleksandr-shirov-investicii-v-jekonomiku-rossii-vyrastut-na-5-trln_1831704" TargetMode="External"/><Relationship Id="rId3" Type="http://schemas.openxmlformats.org/officeDocument/2006/relationships/settings" Target="settings.xml"/><Relationship Id="rId12" Type="http://schemas.openxmlformats.org/officeDocument/2006/relationships/hyperlink" Target="https://ria.ru/20260821/rossijane-2112168558.html" TargetMode="External"/><Relationship Id="rId17" Type="http://schemas.openxmlformats.org/officeDocument/2006/relationships/hyperlink" Target="https://lug-info.ru/news/zhiteli-dnr-vnesli-v-programmu-dolgosrochnyh-sberezhenij-465-mln-rub.-za-polgoda/" TargetMode="External"/><Relationship Id="rId25" Type="http://schemas.openxmlformats.org/officeDocument/2006/relationships/hyperlink" Target="https://vz.ru/news/2026/8/20/1444279.html" TargetMode="External"/><Relationship Id="rId33" Type="http://schemas.openxmlformats.org/officeDocument/2006/relationships/hyperlink" Target="https://pnz.ru/pens/stazh-est-a-pensiya-menshe-kogo-iz-pensionerov-zhdet-pereraschet-za-stazh-do-2002-goda/" TargetMode="External"/><Relationship Id="rId38" Type="http://schemas.openxmlformats.org/officeDocument/2006/relationships/image" Target="media/image4.png"/><Relationship Id="rId46" Type="http://schemas.openxmlformats.org/officeDocument/2006/relationships/hyperlink" Target="https://xn--80aapampemcchfmo7a3c9ehj.xn--p1ai/news/dolgosrochnaya-investitsiya-kak-rabotaet-dolevoe-strakhovanie-zhizni/" TargetMode="External"/><Relationship Id="rId59" Type="http://schemas.openxmlformats.org/officeDocument/2006/relationships/hyperlink" Target="https://www.kiprinform.com/news/rabotodateli-trebuyut-razyasneniy-po-ezhegodnym-rashodam-v-e50-mln-na-pensionnuyu-reformu-kipra/" TargetMode="External"/><Relationship Id="rId20" Type="http://schemas.openxmlformats.org/officeDocument/2006/relationships/hyperlink" Target="https://&#1082;&#1077;&#1089;&#1086;&#1074;&#1086;&#1075;&#1086;&#1088;&#1089;&#1082;&#1080;&#1081;-&#1086;&#1082;&#1088;&#1091;&#1075;.&#1088;&#1092;/zhiteli-tverskoy-oblasti-vlozhili-v-programmu-dolgosrochnykh-sberezheniy-bolee-7-mlrd-rubley.html" TargetMode="External"/><Relationship Id="rId41" Type="http://schemas.openxmlformats.org/officeDocument/2006/relationships/image" Target="media/image7.png"/><Relationship Id="rId54" Type="http://schemas.openxmlformats.org/officeDocument/2006/relationships/hyperlink" Target="https://bizmedia.kz/2026-08-20-kazahstanczy-smogut-peredavat-do-100-pensionnyh-nakoplenij-v-chastnye-upravlyayushhie-kompanii/"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fedpress.ru/article/3448609" TargetMode="External"/><Relationship Id="rId23" Type="http://schemas.openxmlformats.org/officeDocument/2006/relationships/hyperlink" Target="https://russian.rt.com/russia/news/1671971-deputat-pensionery-biznes" TargetMode="External"/><Relationship Id="rId28" Type="http://schemas.openxmlformats.org/officeDocument/2006/relationships/hyperlink" Target="https://life.ru/p/1913758" TargetMode="External"/><Relationship Id="rId36" Type="http://schemas.openxmlformats.org/officeDocument/2006/relationships/hyperlink" Target="https://www.kommersant.ru/doc/8893640" TargetMode="External"/><Relationship Id="rId49" Type="http://schemas.openxmlformats.org/officeDocument/2006/relationships/hyperlink" Target="https://www.mosfm.com/audios/162096" TargetMode="External"/><Relationship Id="rId57" Type="http://schemas.openxmlformats.org/officeDocument/2006/relationships/hyperlink" Target="https://kapital.kz/finance/151890/bankovskie-vklady-kazahstancev-oboshli-po-obuemu-pensionnuyu-sistemu.html" TargetMode="External"/><Relationship Id="rId10" Type="http://schemas.openxmlformats.org/officeDocument/2006/relationships/hyperlink" Target="https://www.napf.ru/news/napf_news_market/kak-perevesti-pensionnye-nakopleniya-bez-poteri-dokhoda/" TargetMode="External"/><Relationship Id="rId31" Type="http://schemas.openxmlformats.org/officeDocument/2006/relationships/hyperlink" Target="https://fedpress.ru/news/77/finance/3448637" TargetMode="External"/><Relationship Id="rId44" Type="http://schemas.openxmlformats.org/officeDocument/2006/relationships/hyperlink" Target="https://spb.tsargrad.tv/novost/jurij-mishukov-razjasnil-kak-slabyj-rubl-vlijaet-na-ceny-v-rossii_1831268" TargetMode="External"/><Relationship Id="rId52" Type="http://schemas.openxmlformats.org/officeDocument/2006/relationships/hyperlink" Target="https://news.day.az/society/1854992.html" TargetMode="External"/><Relationship Id="rId60" Type="http://schemas.openxmlformats.org/officeDocument/2006/relationships/hyperlink" Target="https://ru.investing.com/news/stock-market-news/article-93CH-3360078" TargetMode="Externa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90</Pages>
  <Words>32764</Words>
  <Characters>186761</Characters>
  <Application>Microsoft Office Word</Application>
  <DocSecurity>0</DocSecurity>
  <Lines>1556</Lines>
  <Paragraphs>438</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219087</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34</cp:revision>
  <cp:lastPrinted>2009-04-02T10:14:00Z</cp:lastPrinted>
  <dcterms:created xsi:type="dcterms:W3CDTF">2026-08-12T04:02:00Z</dcterms:created>
  <dcterms:modified xsi:type="dcterms:W3CDTF">2026-08-21T05:16:00Z</dcterms:modified>
  <cp:category>НАПФ</cp:category>
  <cp:contentStatus>И-Консалтинг</cp:contentStatus>
</cp:coreProperties>
</file>